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494D3A18" w:rsidR="00A97F27" w:rsidRPr="009C4B00" w:rsidRDefault="00273B45" w:rsidP="00A97F27">
      <w:pPr>
        <w:pStyle w:val="VCAADocumenttitle"/>
        <w:rPr>
          <w:rFonts w:ascii="Arial Bold" w:hAnsi="Arial Bold"/>
          <w:noProof w:val="0"/>
          <w:kern w:val="16"/>
        </w:rPr>
      </w:pPr>
      <w:bookmarkStart w:id="0" w:name="_Hlk145582095"/>
      <w:bookmarkStart w:id="1" w:name="_Hlk133834305"/>
      <w:r w:rsidRPr="009C4B00">
        <w:rPr>
          <w:rFonts w:ascii="Arial Bold" w:hAnsi="Arial Bold"/>
          <w:noProof w:val="0"/>
          <w:kern w:val="16"/>
        </w:rPr>
        <w:t>Aboriginal and Torres Strait Islander Histories and Cultures</w:t>
      </w:r>
    </w:p>
    <w:bookmarkEnd w:id="0"/>
    <w:p w14:paraId="050E2465" w14:textId="64C12E28" w:rsidR="00C73F9D" w:rsidRPr="00BA28F5" w:rsidRDefault="003D421C" w:rsidP="00976D04">
      <w:pPr>
        <w:pStyle w:val="VCAADocumentsubtitle"/>
        <w:rPr>
          <w:noProof w:val="0"/>
        </w:rPr>
      </w:pPr>
      <w:r w:rsidRPr="00BA28F5">
        <w:rPr>
          <w:color w:val="2B579A"/>
          <w:shd w:val="clear" w:color="auto" w:fill="E6E6E6"/>
        </w:rPr>
        <w:drawing>
          <wp:anchor distT="0" distB="0" distL="114300" distR="114300" simplePos="0" relativeHeight="251662336" behindDoc="1" locked="1" layoutInCell="0" allowOverlap="0" wp14:anchorId="58B35A5E" wp14:editId="1F8447F1">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0"/>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BA28F5">
        <w:rPr>
          <w:noProof w:val="0"/>
        </w:rPr>
        <w:t xml:space="preserve">Victorian Curriculum F–10 </w:t>
      </w:r>
      <w:r w:rsidR="00701114" w:rsidRPr="00BA28F5">
        <w:rPr>
          <w:noProof w:val="0"/>
        </w:rPr>
        <w:br/>
      </w:r>
      <w:r w:rsidR="00CE2B38" w:rsidRPr="00BA28F5">
        <w:rPr>
          <w:noProof w:val="0"/>
        </w:rPr>
        <w:t>Version 2.0</w:t>
      </w:r>
    </w:p>
    <w:p w14:paraId="0A96EF31" w14:textId="77777777" w:rsidR="00C73F9D" w:rsidRPr="00BA28F5" w:rsidRDefault="00C73F9D" w:rsidP="00777437">
      <w:pPr>
        <w:sectPr w:rsidR="00C73F9D" w:rsidRPr="00BA28F5" w:rsidSect="003D421C">
          <w:footerReference w:type="even" r:id="rId11"/>
          <w:foot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6A377F9B" w14:textId="77777777" w:rsidR="00D52347" w:rsidRPr="00BA28F5" w:rsidRDefault="00D52347" w:rsidP="00D52347">
      <w:pPr>
        <w:spacing w:before="6800"/>
        <w:rPr>
          <w:rFonts w:ascii="Arial" w:eastAsia="Arial" w:hAnsi="Arial" w:cs="Arial"/>
          <w:color w:val="000000"/>
          <w:sz w:val="16"/>
          <w:szCs w:val="16"/>
        </w:rPr>
      </w:pPr>
      <w:bookmarkStart w:id="2" w:name="_Hlk168568921"/>
      <w:r w:rsidRPr="00BA28F5">
        <w:rPr>
          <w:rFonts w:ascii="Arial" w:eastAsia="Arial" w:hAnsi="Arial" w:cs="Arial"/>
          <w:color w:val="000000"/>
          <w:sz w:val="16"/>
          <w:szCs w:val="16"/>
        </w:rPr>
        <w:lastRenderedPageBreak/>
        <w:t>Authorised and published by the Victorian Curriculum and Assessment Authority</w:t>
      </w:r>
      <w:r w:rsidRPr="00BA28F5">
        <w:rPr>
          <w:rFonts w:ascii="Arial" w:eastAsia="Arial" w:hAnsi="Arial" w:cs="Arial"/>
          <w:color w:val="000000"/>
          <w:sz w:val="16"/>
          <w:szCs w:val="16"/>
        </w:rPr>
        <w:br/>
        <w:t>Level 7, 200 Victoria Parade</w:t>
      </w:r>
      <w:r w:rsidRPr="00BA28F5">
        <w:rPr>
          <w:rFonts w:ascii="Arial" w:eastAsia="Arial" w:hAnsi="Arial" w:cs="Arial"/>
          <w:color w:val="000000"/>
          <w:sz w:val="16"/>
          <w:szCs w:val="16"/>
        </w:rPr>
        <w:br/>
        <w:t>East Melbourne VIC 3002</w:t>
      </w:r>
    </w:p>
    <w:p w14:paraId="6E274408"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 Victorian Curriculum and Assessment Authority 2024</w:t>
      </w:r>
    </w:p>
    <w:p w14:paraId="7369E83B"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BA28F5">
          <w:rPr>
            <w:rFonts w:ascii="Arial" w:eastAsia="Arial" w:hAnsi="Arial" w:cs="Arial"/>
            <w:color w:val="0F7EB4"/>
            <w:sz w:val="16"/>
            <w:szCs w:val="16"/>
            <w:u w:val="single"/>
          </w:rPr>
          <w:t>Australian Curriculum</w:t>
        </w:r>
      </w:hyperlink>
      <w:r w:rsidRPr="00BA28F5">
        <w:rPr>
          <w:rFonts w:ascii="Arial" w:eastAsia="Arial" w:hAnsi="Arial" w:cs="Arial"/>
          <w:color w:val="000000"/>
          <w:sz w:val="16"/>
          <w:szCs w:val="16"/>
        </w:rPr>
        <w:t>, released by the </w:t>
      </w:r>
      <w:hyperlink r:id="rId16" w:tgtFrame="_blank" w:tooltip="Opens in a new window" w:history="1">
        <w:r w:rsidRPr="00BA28F5">
          <w:rPr>
            <w:rFonts w:ascii="Arial" w:eastAsia="Arial" w:hAnsi="Arial" w:cs="Arial"/>
            <w:color w:val="0F7EB4"/>
            <w:sz w:val="16"/>
            <w:szCs w:val="16"/>
            <w:u w:val="single"/>
          </w:rPr>
          <w:t>Australian Curriculum Assessment and Reporting Authority</w:t>
        </w:r>
      </w:hyperlink>
      <w:r w:rsidRPr="00BA28F5">
        <w:rPr>
          <w:rFonts w:ascii="Arial" w:eastAsia="Arial" w:hAnsi="Arial" w:cs="Arial"/>
          <w:color w:val="000000"/>
          <w:sz w:val="16"/>
          <w:szCs w:val="16"/>
        </w:rPr>
        <w:t> (ACARA).</w:t>
      </w:r>
    </w:p>
    <w:p w14:paraId="40FF0D0E"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BA28F5">
          <w:rPr>
            <w:rFonts w:ascii="Arial" w:eastAsia="Arial" w:hAnsi="Arial" w:cs="Arial"/>
            <w:color w:val="0F7EB4"/>
            <w:sz w:val="16"/>
            <w:szCs w:val="16"/>
            <w:u w:val="single"/>
          </w:rPr>
          <w:t>Disclaimer</w:t>
        </w:r>
      </w:hyperlink>
      <w:r w:rsidRPr="00BA28F5">
        <w:rPr>
          <w:rFonts w:ascii="Arial" w:eastAsia="Arial" w:hAnsi="Arial" w:cs="Arial"/>
          <w:color w:val="000000"/>
          <w:sz w:val="16"/>
          <w:szCs w:val="16"/>
        </w:rPr>
        <w:t>.</w:t>
      </w:r>
    </w:p>
    <w:p w14:paraId="13A4A20A"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A28F5">
        <w:rPr>
          <w:rFonts w:ascii="Arial" w:eastAsia="Arial" w:hAnsi="Arial" w:cs="Arial"/>
          <w:b/>
          <w:bCs/>
          <w:color w:val="000000"/>
          <w:sz w:val="16"/>
          <w:szCs w:val="16"/>
        </w:rPr>
        <w:t>‘Attribution-Non-Commercial’</w:t>
      </w:r>
      <w:r w:rsidRPr="00BA28F5">
        <w:rPr>
          <w:rFonts w:ascii="Arial" w:eastAsia="Arial" w:hAnsi="Arial" w:cs="Arial"/>
          <w:color w:val="000000"/>
          <w:sz w:val="16"/>
          <w:szCs w:val="16"/>
        </w:rPr>
        <w:t> licence (CC-BY-NC 3.0 Australia).</w:t>
      </w:r>
    </w:p>
    <w:p w14:paraId="7280353B" w14:textId="77777777" w:rsidR="00A44978" w:rsidRPr="00BA28F5" w:rsidRDefault="00D52347" w:rsidP="00D52347">
      <w:pPr>
        <w:rPr>
          <w:rFonts w:ascii="Arial" w:eastAsia="Arial" w:hAnsi="Arial" w:cs="Arial"/>
          <w:color w:val="000000"/>
          <w:sz w:val="16"/>
          <w:szCs w:val="16"/>
        </w:rPr>
      </w:pPr>
      <w:r w:rsidRPr="00BA28F5">
        <w:rPr>
          <w:rFonts w:ascii="Arial" w:eastAsia="Arial" w:hAnsi="Arial" w:cs="Arial"/>
          <w:noProof/>
          <w:color w:val="000000"/>
          <w:sz w:val="16"/>
          <w:szCs w:val="16"/>
        </w:rPr>
        <w:drawing>
          <wp:inline distT="0" distB="0" distL="0" distR="0" wp14:anchorId="2575AF5E" wp14:editId="2ED56804">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A28F5">
        <w:rPr>
          <w:rFonts w:ascii="Arial" w:eastAsia="Arial" w:hAnsi="Arial" w:cs="Arial"/>
          <w:color w:val="000000"/>
          <w:sz w:val="16"/>
          <w:szCs w:val="16"/>
        </w:rPr>
        <w:t xml:space="preserve">  </w:t>
      </w:r>
    </w:p>
    <w:p w14:paraId="2DE905D8" w14:textId="1AF98C18"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Read the full </w:t>
      </w:r>
      <w:hyperlink r:id="rId20" w:tgtFrame="_blank" w:tooltip="Opens in a new window" w:history="1">
        <w:r w:rsidRPr="00BA28F5">
          <w:rPr>
            <w:rFonts w:ascii="Arial" w:eastAsia="Arial" w:hAnsi="Arial" w:cs="Arial"/>
            <w:color w:val="0F7EB4"/>
            <w:sz w:val="16"/>
            <w:szCs w:val="16"/>
            <w:u w:val="single"/>
          </w:rPr>
          <w:t>CC-BY-NC</w:t>
        </w:r>
      </w:hyperlink>
      <w:r w:rsidRPr="00BA28F5">
        <w:rPr>
          <w:rFonts w:ascii="Arial" w:eastAsia="Arial" w:hAnsi="Arial" w:cs="Arial"/>
          <w:color w:val="000000"/>
          <w:sz w:val="16"/>
          <w:szCs w:val="16"/>
        </w:rPr>
        <w:t> licence terms.</w:t>
      </w:r>
    </w:p>
    <w:p w14:paraId="5F91E963"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7BB36476" w14:textId="7E2A67A6" w:rsidR="00D52347" w:rsidRPr="00BA28F5" w:rsidRDefault="00D52347" w:rsidP="00D52347">
      <w:pPr>
        <w:rPr>
          <w:rFonts w:ascii="Arial" w:eastAsia="Arial" w:hAnsi="Arial" w:cs="Arial"/>
          <w:color w:val="000000"/>
          <w:sz w:val="16"/>
          <w:szCs w:val="16"/>
        </w:rPr>
      </w:pPr>
      <w:r w:rsidRPr="00BA28F5">
        <w:rPr>
          <w:rFonts w:ascii="Arial" w:eastAsia="Arial" w:hAnsi="Arial" w:cs="Arial"/>
          <w:b/>
          <w:bCs/>
          <w:color w:val="000000"/>
          <w:sz w:val="16"/>
          <w:szCs w:val="16"/>
        </w:rPr>
        <w:t>The Victorian Curriculum F–10 content elements are © VCAA, licensed </w:t>
      </w:r>
      <w:hyperlink r:id="rId21" w:tgtFrame="_blank" w:tooltip="Opens in a new window" w:history="1">
        <w:r w:rsidRPr="00BA28F5">
          <w:rPr>
            <w:rFonts w:ascii="Arial" w:eastAsia="Arial" w:hAnsi="Arial" w:cs="Arial"/>
            <w:b/>
            <w:bCs/>
            <w:color w:val="0F7EB4"/>
            <w:sz w:val="16"/>
            <w:szCs w:val="16"/>
            <w:u w:val="single"/>
          </w:rPr>
          <w:t>CC-BY-NC</w:t>
        </w:r>
      </w:hyperlink>
      <w:r w:rsidRPr="00BA28F5">
        <w:rPr>
          <w:rFonts w:ascii="Arial" w:eastAsia="Arial" w:hAnsi="Arial" w:cs="Arial"/>
          <w:b/>
          <w:bCs/>
          <w:color w:val="000000"/>
          <w:sz w:val="16"/>
          <w:szCs w:val="16"/>
        </w:rPr>
        <w:t>. The </w:t>
      </w:r>
      <w:hyperlink r:id="rId22" w:tgtFrame="_blank" w:tooltip="Opens in a new window" w:history="1">
        <w:r w:rsidRPr="00BA28F5">
          <w:rPr>
            <w:rFonts w:ascii="Arial" w:eastAsia="Arial" w:hAnsi="Arial" w:cs="Arial"/>
            <w:b/>
            <w:bCs/>
            <w:color w:val="0F7EB4"/>
            <w:sz w:val="16"/>
            <w:szCs w:val="16"/>
            <w:u w:val="single"/>
          </w:rPr>
          <w:t>Victorian Curriculum F–10</w:t>
        </w:r>
      </w:hyperlink>
      <w:r w:rsidRPr="00BA28F5">
        <w:rPr>
          <w:rFonts w:ascii="Arial" w:eastAsia="Arial" w:hAnsi="Arial" w:cs="Arial"/>
          <w:b/>
          <w:bCs/>
          <w:color w:val="000000"/>
          <w:sz w:val="16"/>
          <w:szCs w:val="16"/>
        </w:rPr>
        <w:t> and related content can be accessed directly at the </w:t>
      </w:r>
      <w:hyperlink r:id="rId23" w:tgtFrame="_blank" w:tooltip="Opens in a new window" w:history="1">
        <w:r w:rsidRPr="00BA28F5">
          <w:rPr>
            <w:rFonts w:ascii="Arial" w:eastAsia="Arial" w:hAnsi="Arial" w:cs="Arial"/>
            <w:b/>
            <w:bCs/>
            <w:color w:val="0F7EB4"/>
            <w:sz w:val="16"/>
            <w:szCs w:val="16"/>
            <w:u w:val="single"/>
          </w:rPr>
          <w:t>VCAA website</w:t>
        </w:r>
      </w:hyperlink>
      <w:r w:rsidRPr="00BA28F5">
        <w:rPr>
          <w:rFonts w:ascii="Arial" w:eastAsia="Arial" w:hAnsi="Arial" w:cs="Arial"/>
          <w:b/>
          <w:bCs/>
          <w:color w:val="000000"/>
          <w:sz w:val="16"/>
          <w:szCs w:val="16"/>
        </w:rPr>
        <w:t>.</w:t>
      </w:r>
    </w:p>
    <w:p w14:paraId="2C21F97B"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Third parties may own the copyright in some materials incorporated within this website.</w:t>
      </w:r>
    </w:p>
    <w:p w14:paraId="2E6CABD7"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b/>
          <w:bCs/>
          <w:color w:val="000000"/>
          <w:sz w:val="16"/>
          <w:szCs w:val="16"/>
        </w:rPr>
        <w:t>Commercial use</w:t>
      </w:r>
    </w:p>
    <w:p w14:paraId="1A092DE0" w14:textId="77777777" w:rsidR="00D52347" w:rsidRPr="00BA28F5" w:rsidRDefault="00D52347" w:rsidP="00D52347">
      <w:pPr>
        <w:rPr>
          <w:rFonts w:ascii="Arial" w:eastAsia="Arial" w:hAnsi="Arial" w:cs="Arial"/>
          <w:color w:val="000000"/>
          <w:sz w:val="16"/>
          <w:szCs w:val="16"/>
        </w:rPr>
      </w:pPr>
      <w:r w:rsidRPr="00BA28F5">
        <w:rPr>
          <w:rFonts w:ascii="Arial" w:eastAsia="Arial" w:hAnsi="Arial" w:cs="Arial"/>
          <w:color w:val="000000"/>
          <w:sz w:val="16"/>
          <w:szCs w:val="16"/>
        </w:rPr>
        <w:t>For permissions for commercial use or use beyond the scope of the CC-BY-NC licence, please contact the </w:t>
      </w:r>
      <w:hyperlink r:id="rId24" w:history="1">
        <w:r w:rsidRPr="00BA28F5">
          <w:rPr>
            <w:rFonts w:ascii="Arial" w:eastAsia="Arial" w:hAnsi="Arial" w:cs="Arial"/>
            <w:color w:val="0F7EB4"/>
            <w:sz w:val="16"/>
            <w:szCs w:val="16"/>
            <w:u w:val="single"/>
          </w:rPr>
          <w:t>VCAA Copyright Manager</w:t>
        </w:r>
      </w:hyperlink>
      <w:r w:rsidRPr="00BA28F5">
        <w:rPr>
          <w:rFonts w:ascii="Arial" w:eastAsia="Arial" w:hAnsi="Arial" w:cs="Arial"/>
          <w:color w:val="000000"/>
          <w:sz w:val="16"/>
          <w:szCs w:val="16"/>
        </w:rPr>
        <w:t> and refer to the </w:t>
      </w:r>
      <w:hyperlink r:id="rId25" w:tgtFrame="_blank" w:tooltip="Opens in a new window" w:history="1">
        <w:r w:rsidRPr="00BA28F5">
          <w:rPr>
            <w:rFonts w:ascii="Arial" w:eastAsia="Arial" w:hAnsi="Arial" w:cs="Arial"/>
            <w:color w:val="0F7EB4"/>
            <w:sz w:val="16"/>
            <w:szCs w:val="16"/>
            <w:u w:val="single"/>
          </w:rPr>
          <w:t>VCAA Copyright Policy</w:t>
        </w:r>
      </w:hyperlink>
      <w:r w:rsidRPr="00BA28F5">
        <w:rPr>
          <w:rFonts w:ascii="Arial" w:eastAsia="Arial" w:hAnsi="Arial" w:cs="Arial"/>
          <w:color w:val="000000"/>
          <w:sz w:val="16"/>
          <w:szCs w:val="16"/>
        </w:rPr>
        <w:t>.</w:t>
      </w:r>
    </w:p>
    <w:p w14:paraId="42D82F21" w14:textId="0A73A400" w:rsidR="00D52347" w:rsidRPr="00BA28F5" w:rsidRDefault="00D52347">
      <w:pPr>
        <w:rPr>
          <w:rFonts w:ascii="Arial" w:eastAsia="Arial" w:hAnsi="Arial" w:cs="Arial"/>
          <w:color w:val="000000"/>
          <w:sz w:val="16"/>
          <w:szCs w:val="16"/>
        </w:rPr>
      </w:pPr>
      <w:r w:rsidRPr="00BA28F5">
        <w:rPr>
          <w:rFonts w:ascii="Arial" w:eastAsia="Arial" w:hAnsi="Arial" w:cs="Arial"/>
          <w:color w:val="000000"/>
          <w:sz w:val="16"/>
          <w:szCs w:val="16"/>
        </w:rPr>
        <w:t>For copyright information regarding the 'Australian Curriculum', refer to ACARA's </w:t>
      </w:r>
      <w:hyperlink r:id="rId26" w:tgtFrame="_blank" w:tooltip="Opens in a new window" w:history="1">
        <w:r w:rsidRPr="00BA28F5">
          <w:rPr>
            <w:rFonts w:ascii="Arial" w:eastAsia="Arial" w:hAnsi="Arial" w:cs="Arial"/>
            <w:color w:val="0F7EB4"/>
            <w:sz w:val="16"/>
            <w:szCs w:val="16"/>
            <w:u w:val="single"/>
          </w:rPr>
          <w:t>Terms of Use for the Australian Curriculum</w:t>
        </w:r>
      </w:hyperlink>
      <w:r w:rsidRPr="00BA28F5">
        <w:rPr>
          <w:rFonts w:ascii="Arial" w:eastAsia="Arial" w:hAnsi="Arial" w:cs="Arial"/>
          <w:color w:val="000000"/>
          <w:sz w:val="16"/>
          <w:szCs w:val="16"/>
        </w:rPr>
        <w:t>.</w:t>
      </w:r>
      <w:bookmarkEnd w:id="2"/>
      <w:r w:rsidRPr="00BA28F5">
        <w:br w:type="page"/>
      </w:r>
    </w:p>
    <w:p w14:paraId="24D22E40" w14:textId="7A08E8CE" w:rsidR="00322123" w:rsidRPr="00BA28F5" w:rsidRDefault="00322123" w:rsidP="00C04078">
      <w:pPr>
        <w:pStyle w:val="VCAAHeading1"/>
        <w:rPr>
          <w:lang w:val="en-AU"/>
        </w:rPr>
      </w:pPr>
      <w:r w:rsidRPr="00BA28F5">
        <w:rPr>
          <w:lang w:val="en-AU"/>
        </w:rPr>
        <w:lastRenderedPageBreak/>
        <w:t>Contents</w:t>
      </w:r>
    </w:p>
    <w:sdt>
      <w:sdtPr>
        <w:rPr>
          <w:noProof w:val="0"/>
          <w:color w:val="2B579A"/>
          <w:shd w:val="clear" w:color="auto" w:fill="E6E6E6"/>
        </w:rPr>
        <w:id w:val="-1806540949"/>
        <w:docPartObj>
          <w:docPartGallery w:val="Table of Contents"/>
          <w:docPartUnique/>
        </w:docPartObj>
      </w:sdtPr>
      <w:sdtEndPr>
        <w:rPr>
          <w:color w:val="auto"/>
          <w:shd w:val="clear" w:color="auto" w:fill="auto"/>
        </w:rPr>
      </w:sdtEndPr>
      <w:sdtContent>
        <w:p w14:paraId="17FD5BE2" w14:textId="62E240CC" w:rsidR="00D52347" w:rsidRPr="00BA28F5" w:rsidRDefault="005562B0">
          <w:pPr>
            <w:pStyle w:val="TOC1"/>
            <w:rPr>
              <w:rFonts w:asciiTheme="minorHAnsi" w:eastAsiaTheme="minorEastAsia" w:hAnsiTheme="minorHAnsi" w:cstheme="minorBidi"/>
              <w:b w:val="0"/>
              <w:bCs w:val="0"/>
              <w:kern w:val="2"/>
              <w:sz w:val="24"/>
              <w14:ligatures w14:val="standardContextual"/>
            </w:rPr>
          </w:pPr>
          <w:r w:rsidRPr="00BA28F5">
            <w:rPr>
              <w:noProof w:val="0"/>
              <w:color w:val="2B579A"/>
              <w:shd w:val="clear" w:color="auto" w:fill="E6E6E6"/>
            </w:rPr>
            <w:fldChar w:fldCharType="begin"/>
          </w:r>
          <w:r w:rsidRPr="00BA28F5">
            <w:rPr>
              <w:noProof w:val="0"/>
              <w:color w:val="2B579A"/>
              <w:shd w:val="clear" w:color="auto" w:fill="E6E6E6"/>
            </w:rPr>
            <w:instrText xml:space="preserve"> TOC \o "1-1" \h \z \t "Heading 2,2" </w:instrText>
          </w:r>
          <w:r w:rsidRPr="00BA28F5">
            <w:rPr>
              <w:noProof w:val="0"/>
              <w:color w:val="2B579A"/>
              <w:shd w:val="clear" w:color="auto" w:fill="E6E6E6"/>
            </w:rPr>
            <w:fldChar w:fldCharType="separate"/>
          </w:r>
          <w:hyperlink w:anchor="_Toc168579065" w:history="1">
            <w:r w:rsidR="00D52347" w:rsidRPr="00BA28F5">
              <w:rPr>
                <w:rStyle w:val="Hyperlink"/>
              </w:rPr>
              <w:t>Introduction</w:t>
            </w:r>
            <w:r w:rsidR="00D52347" w:rsidRPr="00BA28F5">
              <w:rPr>
                <w:webHidden/>
              </w:rPr>
              <w:tab/>
            </w:r>
            <w:r w:rsidR="00D52347" w:rsidRPr="00BA28F5">
              <w:rPr>
                <w:webHidden/>
              </w:rPr>
              <w:fldChar w:fldCharType="begin"/>
            </w:r>
            <w:r w:rsidR="00D52347" w:rsidRPr="00BA28F5">
              <w:rPr>
                <w:webHidden/>
              </w:rPr>
              <w:instrText xml:space="preserve"> PAGEREF _Toc168579065 \h </w:instrText>
            </w:r>
            <w:r w:rsidR="00D52347" w:rsidRPr="00BA28F5">
              <w:rPr>
                <w:webHidden/>
              </w:rPr>
            </w:r>
            <w:r w:rsidR="00D52347" w:rsidRPr="00BA28F5">
              <w:rPr>
                <w:webHidden/>
              </w:rPr>
              <w:fldChar w:fldCharType="separate"/>
            </w:r>
            <w:r w:rsidR="00B940CC">
              <w:rPr>
                <w:webHidden/>
              </w:rPr>
              <w:t>1</w:t>
            </w:r>
            <w:r w:rsidR="00D52347" w:rsidRPr="00BA28F5">
              <w:rPr>
                <w:webHidden/>
              </w:rPr>
              <w:fldChar w:fldCharType="end"/>
            </w:r>
          </w:hyperlink>
        </w:p>
        <w:p w14:paraId="6DBAB81A" w14:textId="52DA0543" w:rsidR="00D52347" w:rsidRPr="00BA28F5" w:rsidRDefault="009C4B00">
          <w:pPr>
            <w:pStyle w:val="TOC1"/>
            <w:rPr>
              <w:rFonts w:asciiTheme="minorHAnsi" w:eastAsiaTheme="minorEastAsia" w:hAnsiTheme="minorHAnsi" w:cstheme="minorBidi"/>
              <w:b w:val="0"/>
              <w:bCs w:val="0"/>
              <w:kern w:val="2"/>
              <w:sz w:val="24"/>
              <w14:ligatures w14:val="standardContextual"/>
            </w:rPr>
          </w:pPr>
          <w:hyperlink w:anchor="_Toc168579066" w:history="1">
            <w:r w:rsidR="00D52347" w:rsidRPr="00BA28F5">
              <w:rPr>
                <w:rStyle w:val="Hyperlink"/>
              </w:rPr>
              <w:t>Structure</w:t>
            </w:r>
            <w:r w:rsidR="00D52347" w:rsidRPr="00BA28F5">
              <w:rPr>
                <w:webHidden/>
              </w:rPr>
              <w:tab/>
            </w:r>
            <w:r w:rsidR="00D52347" w:rsidRPr="00BA28F5">
              <w:rPr>
                <w:webHidden/>
              </w:rPr>
              <w:fldChar w:fldCharType="begin"/>
            </w:r>
            <w:r w:rsidR="00D52347" w:rsidRPr="00BA28F5">
              <w:rPr>
                <w:webHidden/>
              </w:rPr>
              <w:instrText xml:space="preserve"> PAGEREF _Toc168579066 \h </w:instrText>
            </w:r>
            <w:r w:rsidR="00D52347" w:rsidRPr="00BA28F5">
              <w:rPr>
                <w:webHidden/>
              </w:rPr>
            </w:r>
            <w:r w:rsidR="00D52347" w:rsidRPr="00BA28F5">
              <w:rPr>
                <w:webHidden/>
              </w:rPr>
              <w:fldChar w:fldCharType="separate"/>
            </w:r>
            <w:r w:rsidR="00B940CC">
              <w:rPr>
                <w:webHidden/>
              </w:rPr>
              <w:t>2</w:t>
            </w:r>
            <w:r w:rsidR="00D52347" w:rsidRPr="00BA28F5">
              <w:rPr>
                <w:webHidden/>
              </w:rPr>
              <w:fldChar w:fldCharType="end"/>
            </w:r>
          </w:hyperlink>
        </w:p>
        <w:p w14:paraId="2F35B6D5" w14:textId="7222DF3A" w:rsidR="00D52347" w:rsidRPr="00BA28F5" w:rsidRDefault="009C4B00">
          <w:pPr>
            <w:pStyle w:val="TOC2"/>
            <w:rPr>
              <w:rFonts w:asciiTheme="minorHAnsi" w:eastAsiaTheme="minorEastAsia" w:hAnsiTheme="minorHAnsi" w:cstheme="minorBidi"/>
              <w:kern w:val="2"/>
              <w:sz w:val="24"/>
              <w14:ligatures w14:val="standardContextual"/>
            </w:rPr>
          </w:pPr>
          <w:hyperlink w:anchor="_Toc168579067" w:history="1">
            <w:r w:rsidR="00D52347" w:rsidRPr="00BA28F5">
              <w:rPr>
                <w:rStyle w:val="Hyperlink"/>
              </w:rPr>
              <w:t>Country and Place</w:t>
            </w:r>
            <w:r w:rsidR="00D52347" w:rsidRPr="00BA28F5">
              <w:rPr>
                <w:webHidden/>
              </w:rPr>
              <w:tab/>
            </w:r>
            <w:r w:rsidR="00D52347" w:rsidRPr="00BA28F5">
              <w:rPr>
                <w:webHidden/>
              </w:rPr>
              <w:fldChar w:fldCharType="begin"/>
            </w:r>
            <w:r w:rsidR="00D52347" w:rsidRPr="00BA28F5">
              <w:rPr>
                <w:webHidden/>
              </w:rPr>
              <w:instrText xml:space="preserve"> PAGEREF _Toc168579067 \h </w:instrText>
            </w:r>
            <w:r w:rsidR="00D52347" w:rsidRPr="00BA28F5">
              <w:rPr>
                <w:webHidden/>
              </w:rPr>
            </w:r>
            <w:r w:rsidR="00D52347" w:rsidRPr="00BA28F5">
              <w:rPr>
                <w:webHidden/>
              </w:rPr>
              <w:fldChar w:fldCharType="separate"/>
            </w:r>
            <w:r w:rsidR="00B940CC">
              <w:rPr>
                <w:webHidden/>
              </w:rPr>
              <w:t>2</w:t>
            </w:r>
            <w:r w:rsidR="00D52347" w:rsidRPr="00BA28F5">
              <w:rPr>
                <w:webHidden/>
              </w:rPr>
              <w:fldChar w:fldCharType="end"/>
            </w:r>
          </w:hyperlink>
        </w:p>
        <w:p w14:paraId="3AB3C6BF" w14:textId="75DFEE52" w:rsidR="00D52347" w:rsidRPr="00BA28F5" w:rsidRDefault="009C4B00">
          <w:pPr>
            <w:pStyle w:val="TOC2"/>
            <w:rPr>
              <w:rFonts w:asciiTheme="minorHAnsi" w:eastAsiaTheme="minorEastAsia" w:hAnsiTheme="minorHAnsi" w:cstheme="minorBidi"/>
              <w:kern w:val="2"/>
              <w:sz w:val="24"/>
              <w14:ligatures w14:val="standardContextual"/>
            </w:rPr>
          </w:pPr>
          <w:hyperlink w:anchor="_Toc168579068" w:history="1">
            <w:r w:rsidR="00D52347" w:rsidRPr="00BA28F5">
              <w:rPr>
                <w:rStyle w:val="Hyperlink"/>
              </w:rPr>
              <w:t>Culture</w:t>
            </w:r>
            <w:r w:rsidR="00D52347" w:rsidRPr="00BA28F5">
              <w:rPr>
                <w:webHidden/>
              </w:rPr>
              <w:tab/>
            </w:r>
            <w:r w:rsidR="00D52347" w:rsidRPr="00BA28F5">
              <w:rPr>
                <w:webHidden/>
              </w:rPr>
              <w:fldChar w:fldCharType="begin"/>
            </w:r>
            <w:r w:rsidR="00D52347" w:rsidRPr="00BA28F5">
              <w:rPr>
                <w:webHidden/>
              </w:rPr>
              <w:instrText xml:space="preserve"> PAGEREF _Toc168579068 \h </w:instrText>
            </w:r>
            <w:r w:rsidR="00D52347" w:rsidRPr="00BA28F5">
              <w:rPr>
                <w:webHidden/>
              </w:rPr>
            </w:r>
            <w:r w:rsidR="00D52347" w:rsidRPr="00BA28F5">
              <w:rPr>
                <w:webHidden/>
              </w:rPr>
              <w:fldChar w:fldCharType="separate"/>
            </w:r>
            <w:r w:rsidR="00B940CC">
              <w:rPr>
                <w:webHidden/>
              </w:rPr>
              <w:t>2</w:t>
            </w:r>
            <w:r w:rsidR="00D52347" w:rsidRPr="00BA28F5">
              <w:rPr>
                <w:webHidden/>
              </w:rPr>
              <w:fldChar w:fldCharType="end"/>
            </w:r>
          </w:hyperlink>
        </w:p>
        <w:p w14:paraId="1DDC5E29" w14:textId="797829EB" w:rsidR="00D52347" w:rsidRPr="00BA28F5" w:rsidRDefault="009C4B00">
          <w:pPr>
            <w:pStyle w:val="TOC2"/>
            <w:rPr>
              <w:rFonts w:asciiTheme="minorHAnsi" w:eastAsiaTheme="minorEastAsia" w:hAnsiTheme="minorHAnsi" w:cstheme="minorBidi"/>
              <w:kern w:val="2"/>
              <w:sz w:val="24"/>
              <w14:ligatures w14:val="standardContextual"/>
            </w:rPr>
          </w:pPr>
          <w:hyperlink w:anchor="_Toc168579069" w:history="1">
            <w:r w:rsidR="00D52347" w:rsidRPr="00BA28F5">
              <w:rPr>
                <w:rStyle w:val="Hyperlink"/>
              </w:rPr>
              <w:t>People</w:t>
            </w:r>
            <w:r w:rsidR="00D52347" w:rsidRPr="00BA28F5">
              <w:rPr>
                <w:webHidden/>
              </w:rPr>
              <w:tab/>
            </w:r>
            <w:r w:rsidR="00D52347" w:rsidRPr="00BA28F5">
              <w:rPr>
                <w:webHidden/>
              </w:rPr>
              <w:fldChar w:fldCharType="begin"/>
            </w:r>
            <w:r w:rsidR="00D52347" w:rsidRPr="00BA28F5">
              <w:rPr>
                <w:webHidden/>
              </w:rPr>
              <w:instrText xml:space="preserve"> PAGEREF _Toc168579069 \h </w:instrText>
            </w:r>
            <w:r w:rsidR="00D52347" w:rsidRPr="00BA28F5">
              <w:rPr>
                <w:webHidden/>
              </w:rPr>
            </w:r>
            <w:r w:rsidR="00D52347" w:rsidRPr="00BA28F5">
              <w:rPr>
                <w:webHidden/>
              </w:rPr>
              <w:fldChar w:fldCharType="separate"/>
            </w:r>
            <w:r w:rsidR="00B940CC">
              <w:rPr>
                <w:webHidden/>
              </w:rPr>
              <w:t>2</w:t>
            </w:r>
            <w:r w:rsidR="00D52347" w:rsidRPr="00BA28F5">
              <w:rPr>
                <w:webHidden/>
              </w:rPr>
              <w:fldChar w:fldCharType="end"/>
            </w:r>
          </w:hyperlink>
        </w:p>
        <w:p w14:paraId="2A151D64" w14:textId="5C298AEE" w:rsidR="00D52347" w:rsidRPr="00BA28F5" w:rsidRDefault="009C4B00">
          <w:pPr>
            <w:pStyle w:val="TOC1"/>
            <w:rPr>
              <w:rFonts w:asciiTheme="minorHAnsi" w:eastAsiaTheme="minorEastAsia" w:hAnsiTheme="minorHAnsi" w:cstheme="minorBidi"/>
              <w:b w:val="0"/>
              <w:bCs w:val="0"/>
              <w:kern w:val="2"/>
              <w:sz w:val="24"/>
              <w14:ligatures w14:val="standardContextual"/>
            </w:rPr>
          </w:pPr>
          <w:hyperlink w:anchor="_Toc168579070" w:history="1">
            <w:r w:rsidR="00D52347" w:rsidRPr="00BA28F5">
              <w:rPr>
                <w:rStyle w:val="Hyperlink"/>
              </w:rPr>
              <w:t>Organising ideas</w:t>
            </w:r>
            <w:r w:rsidR="00D52347" w:rsidRPr="00BA28F5">
              <w:rPr>
                <w:webHidden/>
              </w:rPr>
              <w:tab/>
            </w:r>
            <w:r w:rsidR="00D52347" w:rsidRPr="00BA28F5">
              <w:rPr>
                <w:webHidden/>
              </w:rPr>
              <w:fldChar w:fldCharType="begin"/>
            </w:r>
            <w:r w:rsidR="00D52347" w:rsidRPr="00BA28F5">
              <w:rPr>
                <w:webHidden/>
              </w:rPr>
              <w:instrText xml:space="preserve"> PAGEREF _Toc168579070 \h </w:instrText>
            </w:r>
            <w:r w:rsidR="00D52347" w:rsidRPr="00BA28F5">
              <w:rPr>
                <w:webHidden/>
              </w:rPr>
            </w:r>
            <w:r w:rsidR="00D52347" w:rsidRPr="00BA28F5">
              <w:rPr>
                <w:webHidden/>
              </w:rPr>
              <w:fldChar w:fldCharType="separate"/>
            </w:r>
            <w:r w:rsidR="00B940CC">
              <w:rPr>
                <w:webHidden/>
              </w:rPr>
              <w:t>2</w:t>
            </w:r>
            <w:r w:rsidR="00D52347" w:rsidRPr="00BA28F5">
              <w:rPr>
                <w:webHidden/>
              </w:rPr>
              <w:fldChar w:fldCharType="end"/>
            </w:r>
          </w:hyperlink>
        </w:p>
        <w:p w14:paraId="50340FDB" w14:textId="07155EA5" w:rsidR="00C04078" w:rsidRPr="00BA28F5" w:rsidRDefault="005562B0" w:rsidP="005562B0">
          <w:pPr>
            <w:pStyle w:val="TOC1"/>
            <w:rPr>
              <w:rFonts w:asciiTheme="minorHAnsi" w:eastAsiaTheme="minorEastAsia" w:hAnsiTheme="minorHAnsi" w:cstheme="minorBidi"/>
              <w:b w:val="0"/>
              <w:bCs w:val="0"/>
              <w:noProof w:val="0"/>
              <w:kern w:val="2"/>
              <w:sz w:val="24"/>
              <w:lang w:eastAsia="en-GB"/>
              <w14:ligatures w14:val="standardContextual"/>
            </w:rPr>
          </w:pPr>
          <w:r w:rsidRPr="00BA28F5">
            <w:rPr>
              <w:noProof w:val="0"/>
              <w:color w:val="2B579A"/>
              <w:shd w:val="clear" w:color="auto" w:fill="E6E6E6"/>
            </w:rPr>
            <w:fldChar w:fldCharType="end"/>
          </w:r>
        </w:p>
      </w:sdtContent>
    </w:sdt>
    <w:p w14:paraId="41ED1BBE" w14:textId="77777777" w:rsidR="00B26A93" w:rsidRPr="00BA28F5" w:rsidRDefault="00B26A93" w:rsidP="00B26A93">
      <w:pPr>
        <w:rPr>
          <w:webHidden/>
          <w:lang w:eastAsia="en-AU"/>
        </w:rPr>
      </w:pPr>
    </w:p>
    <w:p w14:paraId="0E3CC691" w14:textId="77777777" w:rsidR="00B26A93" w:rsidRPr="00BA28F5" w:rsidRDefault="00B26A93" w:rsidP="00B26A93">
      <w:pPr>
        <w:rPr>
          <w:webHidden/>
          <w:lang w:eastAsia="en-AU"/>
        </w:rPr>
      </w:pPr>
    </w:p>
    <w:p w14:paraId="7B2CDB06" w14:textId="77777777" w:rsidR="00B26A93" w:rsidRPr="00BA28F5" w:rsidRDefault="00B26A93" w:rsidP="00B26A93">
      <w:pPr>
        <w:rPr>
          <w:lang w:eastAsia="en-AU"/>
        </w:rPr>
        <w:sectPr w:rsidR="00B26A93" w:rsidRPr="00BA28F5" w:rsidSect="00D52347">
          <w:headerReference w:type="first" r:id="rId27"/>
          <w:footerReference w:type="first" r:id="rId28"/>
          <w:type w:val="oddPage"/>
          <w:pgSz w:w="11907" w:h="16840" w:code="9"/>
          <w:pgMar w:top="1644" w:right="1134" w:bottom="238" w:left="1134" w:header="709" w:footer="567" w:gutter="0"/>
          <w:pgNumType w:fmt="lowerRoman" w:start="3"/>
          <w:cols w:space="708"/>
          <w:titlePg/>
          <w:docGrid w:linePitch="360"/>
        </w:sectPr>
      </w:pPr>
    </w:p>
    <w:p w14:paraId="02DB796F" w14:textId="364DF3CC" w:rsidR="00243F0D" w:rsidRPr="00BA28F5" w:rsidRDefault="00126C57" w:rsidP="008678E8">
      <w:pPr>
        <w:pStyle w:val="Heading1"/>
      </w:pPr>
      <w:bookmarkStart w:id="3" w:name="_Toc135129350"/>
      <w:bookmarkStart w:id="4" w:name="_Toc168579065"/>
      <w:r w:rsidRPr="00BA28F5">
        <w:lastRenderedPageBreak/>
        <w:t>I</w:t>
      </w:r>
      <w:r w:rsidR="00CE2B38" w:rsidRPr="00BA28F5">
        <w:t>ntroduct</w:t>
      </w:r>
      <w:r w:rsidR="00B33C80" w:rsidRPr="00BA28F5">
        <w:t>ion</w:t>
      </w:r>
      <w:bookmarkEnd w:id="3"/>
      <w:bookmarkEnd w:id="4"/>
    </w:p>
    <w:p w14:paraId="28F1BF01" w14:textId="77777777" w:rsidR="00C07303" w:rsidRPr="00BA28F5" w:rsidRDefault="00273B45" w:rsidP="008A3243">
      <w:pPr>
        <w:pStyle w:val="VCAAbody"/>
        <w:rPr>
          <w:lang w:val="en-AU" w:eastAsia="en-GB"/>
        </w:rPr>
      </w:pPr>
      <w:r w:rsidRPr="00BA28F5">
        <w:rPr>
          <w:lang w:val="en-AU" w:eastAsia="en-GB"/>
        </w:rPr>
        <w:t xml:space="preserve">The Aboriginal and Torres Strait Islander Histories and Cultures cross-curriculum priority provides opportunities for all students to deepen their knowledge </w:t>
      </w:r>
      <w:r w:rsidR="00775A6E" w:rsidRPr="00BA28F5">
        <w:rPr>
          <w:lang w:val="en-AU" w:eastAsia="en-GB"/>
        </w:rPr>
        <w:t xml:space="preserve">and understanding </w:t>
      </w:r>
      <w:r w:rsidRPr="00BA28F5">
        <w:rPr>
          <w:lang w:val="en-AU" w:eastAsia="en-GB"/>
        </w:rPr>
        <w:t xml:space="preserve">of Australia by learning about the world’s oldest continuous living cultures. Students learn that Aboriginal and Torres Strait Islander communities are strong, resilient, rich and diverse. </w:t>
      </w:r>
    </w:p>
    <w:p w14:paraId="2DF044E5" w14:textId="7F8A6817" w:rsidR="00754F51" w:rsidRPr="00BA28F5" w:rsidRDefault="00E54858" w:rsidP="00754F51">
      <w:pPr>
        <w:pStyle w:val="VCAAbody"/>
        <w:rPr>
          <w:lang w:val="en-AU" w:eastAsia="en-GB"/>
        </w:rPr>
      </w:pPr>
      <w:r w:rsidRPr="00BA28F5">
        <w:rPr>
          <w:lang w:val="en-AU" w:eastAsia="en-GB"/>
        </w:rPr>
        <w:t xml:space="preserve">The Aboriginal and Torres Strait Islander Histories and Cultures </w:t>
      </w:r>
      <w:r w:rsidR="00754F51" w:rsidRPr="00BA28F5">
        <w:rPr>
          <w:lang w:val="en-AU" w:eastAsia="en-GB"/>
        </w:rPr>
        <w:t xml:space="preserve">cross-curriculum priority sets out essential cultural knowledge that all </w:t>
      </w:r>
      <w:r w:rsidR="00754F51" w:rsidRPr="00BA28F5">
        <w:rPr>
          <w:lang w:val="en-AU"/>
        </w:rPr>
        <w:t>Australians</w:t>
      </w:r>
      <w:r w:rsidR="00754F51" w:rsidRPr="00BA28F5">
        <w:rPr>
          <w:lang w:val="en-AU" w:eastAsia="en-GB"/>
        </w:rPr>
        <w:t xml:space="preserve"> should know</w:t>
      </w:r>
      <w:r w:rsidRPr="00BA28F5">
        <w:rPr>
          <w:lang w:val="en-AU" w:eastAsia="en-GB"/>
        </w:rPr>
        <w:t>: Aboriginal and Torres Strait Islander Peoples form significant, diverse and resilient living communities within contemporary society</w:t>
      </w:r>
      <w:r w:rsidR="00754F51" w:rsidRPr="00BA28F5">
        <w:rPr>
          <w:lang w:val="en-AU" w:eastAsia="en-GB"/>
        </w:rPr>
        <w:t>.</w:t>
      </w:r>
      <w:r w:rsidRPr="00BA28F5">
        <w:rPr>
          <w:lang w:val="en-AU"/>
        </w:rPr>
        <w:t xml:space="preserve"> </w:t>
      </w:r>
      <w:r w:rsidR="00C07303" w:rsidRPr="00BA28F5">
        <w:rPr>
          <w:lang w:val="en-AU" w:eastAsia="en-GB"/>
        </w:rPr>
        <w:t xml:space="preserve">Learning about this cross-curriculum priority is </w:t>
      </w:r>
      <w:r w:rsidR="00C07303" w:rsidRPr="00BA28F5">
        <w:rPr>
          <w:lang w:val="en-AU"/>
        </w:rPr>
        <w:t>embedded in the curriculum areas of the Victorian Curriculum F–10</w:t>
      </w:r>
      <w:r w:rsidR="00C07303" w:rsidRPr="00BA28F5">
        <w:rPr>
          <w:lang w:val="en-AU" w:eastAsia="en-GB"/>
        </w:rPr>
        <w:t xml:space="preserve"> Version 2.0. </w:t>
      </w:r>
      <w:r w:rsidR="00754F51" w:rsidRPr="00BA28F5">
        <w:rPr>
          <w:lang w:val="en-AU"/>
        </w:rPr>
        <w:t xml:space="preserve">Through </w:t>
      </w:r>
      <w:r w:rsidR="002A712C" w:rsidRPr="00BA28F5">
        <w:rPr>
          <w:lang w:val="en-AU"/>
        </w:rPr>
        <w:t>this</w:t>
      </w:r>
      <w:r w:rsidR="00754F51" w:rsidRPr="00BA28F5">
        <w:rPr>
          <w:lang w:val="en-AU"/>
        </w:rPr>
        <w:t xml:space="preserve"> cross-curriculum priority, the Victorian Curriculum F–10 Version 2.0</w:t>
      </w:r>
      <w:r w:rsidR="005562B0" w:rsidRPr="00BA28F5">
        <w:rPr>
          <w:lang w:val="en-AU"/>
        </w:rPr>
        <w:t xml:space="preserve">, in the words of the </w:t>
      </w:r>
      <w:r w:rsidR="005562B0" w:rsidRPr="00BA28F5">
        <w:rPr>
          <w:rStyle w:val="VCAAbody-hyperlinkitalic"/>
          <w:i w:val="0"/>
          <w:iCs w:val="0"/>
          <w:color w:val="auto"/>
          <w:u w:val="none"/>
          <w:lang w:val="en-AU"/>
        </w:rPr>
        <w:t>Alice Springs (</w:t>
      </w:r>
      <w:proofErr w:type="spellStart"/>
      <w:r w:rsidR="005562B0" w:rsidRPr="00BA28F5">
        <w:rPr>
          <w:rStyle w:val="VCAAbody-hyperlinkitalic"/>
          <w:i w:val="0"/>
          <w:iCs w:val="0"/>
          <w:color w:val="auto"/>
          <w:u w:val="none"/>
          <w:lang w:val="en-AU"/>
        </w:rPr>
        <w:t>Mparntwe</w:t>
      </w:r>
      <w:proofErr w:type="spellEnd"/>
      <w:r w:rsidR="005562B0" w:rsidRPr="00BA28F5">
        <w:rPr>
          <w:rStyle w:val="VCAAbody-hyperlinkitalic"/>
          <w:i w:val="0"/>
          <w:iCs w:val="0"/>
          <w:color w:val="auto"/>
          <w:u w:val="none"/>
          <w:lang w:val="en-AU"/>
        </w:rPr>
        <w:t>) Education Declaration</w:t>
      </w:r>
      <w:r w:rsidR="00754F51" w:rsidRPr="00BA28F5">
        <w:rPr>
          <w:color w:val="auto"/>
          <w:lang w:val="en-AU"/>
        </w:rPr>
        <w:t>:</w:t>
      </w:r>
      <w:r w:rsidR="005562B0" w:rsidRPr="00BA28F5">
        <w:rPr>
          <w:i/>
          <w:color w:val="auto"/>
          <w:lang w:val="en-AU"/>
        </w:rPr>
        <w:t xml:space="preserve"> </w:t>
      </w:r>
    </w:p>
    <w:p w14:paraId="758FC002" w14:textId="51689706" w:rsidR="00754F51" w:rsidRPr="00BA28F5" w:rsidRDefault="00754F51" w:rsidP="00754F51">
      <w:pPr>
        <w:pStyle w:val="VCAAbody"/>
        <w:ind w:left="567"/>
        <w:rPr>
          <w:lang w:val="en-AU"/>
        </w:rPr>
      </w:pPr>
      <w:r w:rsidRPr="00BA28F5">
        <w:rPr>
          <w:lang w:val="en-AU"/>
        </w:rPr>
        <w:t>… provides Aboriginal and Torres Strait Islander students with the ability to see themselves, their identities and cultures reflected in the curriculum; and allows all students to engage in reconciliation, respect and recognition of the world’s oldest continuous living cultures.</w:t>
      </w:r>
      <w:r w:rsidRPr="00BA28F5">
        <w:rPr>
          <w:rStyle w:val="FootnoteReference"/>
          <w:lang w:val="en-AU"/>
        </w:rPr>
        <w:footnoteReference w:id="1"/>
      </w:r>
    </w:p>
    <w:p w14:paraId="1765467D" w14:textId="36BD682B" w:rsidR="00273B45" w:rsidRPr="00BA28F5" w:rsidRDefault="00CC2274" w:rsidP="008A3243">
      <w:pPr>
        <w:pStyle w:val="VCAAbody"/>
        <w:rPr>
          <w:lang w:val="en-AU" w:eastAsia="en-GB"/>
        </w:rPr>
      </w:pPr>
      <w:r w:rsidRPr="00BA28F5">
        <w:rPr>
          <w:lang w:val="en-AU" w:eastAsia="en-GB"/>
        </w:rPr>
        <w:t>Learning about t</w:t>
      </w:r>
      <w:r w:rsidR="00273B45" w:rsidRPr="00BA28F5">
        <w:rPr>
          <w:lang w:val="en-AU" w:eastAsia="en-GB"/>
        </w:rPr>
        <w:t xml:space="preserve">he Aboriginal and Torres Strait Islander Histories and Cultures cross-curriculum priority </w:t>
      </w:r>
      <w:r w:rsidRPr="00BA28F5">
        <w:rPr>
          <w:lang w:val="en-AU" w:eastAsia="en-GB"/>
        </w:rPr>
        <w:t xml:space="preserve">requires </w:t>
      </w:r>
      <w:r w:rsidR="00273B45" w:rsidRPr="00BA28F5">
        <w:rPr>
          <w:lang w:val="en-AU" w:eastAsia="en-GB"/>
        </w:rPr>
        <w:t>engage</w:t>
      </w:r>
      <w:r w:rsidRPr="00BA28F5">
        <w:rPr>
          <w:lang w:val="en-AU" w:eastAsia="en-GB"/>
        </w:rPr>
        <w:t>ment</w:t>
      </w:r>
      <w:r w:rsidR="00273B45" w:rsidRPr="00BA28F5">
        <w:rPr>
          <w:lang w:val="en-AU" w:eastAsia="en-GB"/>
        </w:rPr>
        <w:t xml:space="preserve"> with Aboriginal and Torres Strait Islander Peoples’ knowledges, experiences, values and perspectives. </w:t>
      </w:r>
      <w:r w:rsidR="0048359F" w:rsidRPr="00BA28F5">
        <w:rPr>
          <w:lang w:val="en-AU" w:eastAsia="en-GB"/>
        </w:rPr>
        <w:t xml:space="preserve">For the Australian Curriculum Version 9.0 cross-curriculum priority, the Australian Curriculum, Assessment and Reporting Authority (ACARA), through its Aboriginal and Torres Strait Islander Education Advisory Group, sought the voices of Aboriginal and Torres Strait Islander Peoples to inform the key aspects of Aboriginal and Torres Strait Islander </w:t>
      </w:r>
      <w:r w:rsidR="00C07303" w:rsidRPr="00BA28F5">
        <w:rPr>
          <w:lang w:val="en-AU" w:eastAsia="en-GB"/>
        </w:rPr>
        <w:t>h</w:t>
      </w:r>
      <w:r w:rsidR="0048359F" w:rsidRPr="00BA28F5">
        <w:rPr>
          <w:lang w:val="en-AU" w:eastAsia="en-GB"/>
        </w:rPr>
        <w:t xml:space="preserve">istories and </w:t>
      </w:r>
      <w:r w:rsidR="00C07303" w:rsidRPr="00BA28F5">
        <w:rPr>
          <w:lang w:val="en-AU" w:eastAsia="en-GB"/>
        </w:rPr>
        <w:t>c</w:t>
      </w:r>
      <w:r w:rsidR="0048359F" w:rsidRPr="00BA28F5">
        <w:rPr>
          <w:lang w:val="en-AU" w:eastAsia="en-GB"/>
        </w:rPr>
        <w:t xml:space="preserve">ultures that all Australians should know. For the </w:t>
      </w:r>
      <w:r w:rsidR="00C35D42" w:rsidRPr="00BA28F5">
        <w:rPr>
          <w:lang w:val="en-AU" w:eastAsia="en-GB"/>
        </w:rPr>
        <w:t xml:space="preserve">development of the </w:t>
      </w:r>
      <w:r w:rsidR="0048359F" w:rsidRPr="00BA28F5">
        <w:rPr>
          <w:lang w:val="en-AU" w:eastAsia="en-GB"/>
        </w:rPr>
        <w:t xml:space="preserve">Victorian Curriculum F–10 </w:t>
      </w:r>
      <w:r w:rsidR="00C35D42" w:rsidRPr="00BA28F5">
        <w:rPr>
          <w:lang w:val="en-AU" w:eastAsia="en-GB"/>
        </w:rPr>
        <w:t>V</w:t>
      </w:r>
      <w:r w:rsidR="0048359F" w:rsidRPr="00BA28F5">
        <w:rPr>
          <w:lang w:val="en-AU" w:eastAsia="en-GB"/>
        </w:rPr>
        <w:t>ersion</w:t>
      </w:r>
      <w:r w:rsidR="00C35D42" w:rsidRPr="00BA28F5">
        <w:rPr>
          <w:lang w:val="en-AU" w:eastAsia="en-GB"/>
        </w:rPr>
        <w:t xml:space="preserve"> 2.0</w:t>
      </w:r>
      <w:r w:rsidR="0048359F" w:rsidRPr="00BA28F5">
        <w:rPr>
          <w:lang w:val="en-AU" w:eastAsia="en-GB"/>
        </w:rPr>
        <w:t xml:space="preserve">, the </w:t>
      </w:r>
      <w:r w:rsidR="00223B70" w:rsidRPr="00BA28F5">
        <w:rPr>
          <w:lang w:val="en-AU"/>
        </w:rPr>
        <w:t>Victorian Aboriginal Education Association Incorporated</w:t>
      </w:r>
      <w:r w:rsidR="0048359F" w:rsidRPr="00BA28F5">
        <w:rPr>
          <w:lang w:val="en-AU" w:eastAsia="en-GB"/>
        </w:rPr>
        <w:t xml:space="preserve"> (VAEAI) and the VCAA have collaborated to ensure this cross-curriculum priority meets Victorian standards and is relevant to the Victorian context.</w:t>
      </w:r>
    </w:p>
    <w:p w14:paraId="2E104DB7" w14:textId="5692D3ED" w:rsidR="00890D0C" w:rsidRPr="00BA28F5" w:rsidRDefault="00775A6E" w:rsidP="008A3243">
      <w:pPr>
        <w:pStyle w:val="VCAAbody"/>
        <w:rPr>
          <w:lang w:val="en-AU"/>
        </w:rPr>
      </w:pPr>
      <w:bookmarkStart w:id="5" w:name="_Toc135129351"/>
      <w:r w:rsidRPr="00BA28F5">
        <w:rPr>
          <w:lang w:val="en-AU"/>
        </w:rPr>
        <w:t xml:space="preserve">It is crucial to involve Aboriginal and Torres Strait Islander </w:t>
      </w:r>
      <w:r w:rsidR="00754F51" w:rsidRPr="00BA28F5">
        <w:rPr>
          <w:lang w:val="en-AU"/>
        </w:rPr>
        <w:t>P</w:t>
      </w:r>
      <w:r w:rsidRPr="00BA28F5">
        <w:rPr>
          <w:lang w:val="en-AU"/>
        </w:rPr>
        <w:t>eoples in decision-making</w:t>
      </w:r>
      <w:r w:rsidR="0048359F" w:rsidRPr="00BA28F5">
        <w:rPr>
          <w:lang w:val="en-AU"/>
        </w:rPr>
        <w:t xml:space="preserve"> about</w:t>
      </w:r>
      <w:r w:rsidRPr="00BA28F5">
        <w:rPr>
          <w:lang w:val="en-AU"/>
        </w:rPr>
        <w:t xml:space="preserve"> information relevant to them.</w:t>
      </w:r>
      <w:r w:rsidRPr="00BA28F5">
        <w:rPr>
          <w:lang w:val="en-AU" w:eastAsia="en-GB"/>
        </w:rPr>
        <w:t xml:space="preserve"> </w:t>
      </w:r>
      <w:r w:rsidR="00605933" w:rsidRPr="00BA28F5">
        <w:rPr>
          <w:lang w:val="en-AU" w:eastAsia="en-GB"/>
        </w:rPr>
        <w:t xml:space="preserve">Working in partnership with Aboriginal and Torres Strait Islander </w:t>
      </w:r>
      <w:r w:rsidR="002C58C1" w:rsidRPr="00BA28F5">
        <w:rPr>
          <w:lang w:val="en-AU" w:eastAsia="en-GB"/>
        </w:rPr>
        <w:t>P</w:t>
      </w:r>
      <w:r w:rsidR="00605933" w:rsidRPr="00BA28F5">
        <w:rPr>
          <w:lang w:val="en-AU" w:eastAsia="en-GB"/>
        </w:rPr>
        <w:t xml:space="preserve">eoples </w:t>
      </w:r>
      <w:r w:rsidRPr="00BA28F5">
        <w:rPr>
          <w:lang w:val="en-AU" w:eastAsia="en-GB"/>
        </w:rPr>
        <w:t xml:space="preserve">has </w:t>
      </w:r>
      <w:r w:rsidR="00605933" w:rsidRPr="00BA28F5">
        <w:rPr>
          <w:lang w:val="en-AU" w:eastAsia="en-GB"/>
        </w:rPr>
        <w:t>ensure</w:t>
      </w:r>
      <w:r w:rsidRPr="00BA28F5">
        <w:rPr>
          <w:lang w:val="en-AU" w:eastAsia="en-GB"/>
        </w:rPr>
        <w:t>d</w:t>
      </w:r>
      <w:r w:rsidR="00605933" w:rsidRPr="00BA28F5">
        <w:rPr>
          <w:lang w:val="en-AU" w:eastAsia="en-GB"/>
        </w:rPr>
        <w:t xml:space="preserve"> a respectful and</w:t>
      </w:r>
      <w:r w:rsidR="004912C9" w:rsidRPr="00BA28F5">
        <w:rPr>
          <w:lang w:val="en-AU" w:eastAsia="en-GB"/>
        </w:rPr>
        <w:t xml:space="preserve"> </w:t>
      </w:r>
      <w:r w:rsidR="00890D0C" w:rsidRPr="00BA28F5">
        <w:rPr>
          <w:lang w:val="en-AU" w:eastAsia="en-GB"/>
        </w:rPr>
        <w:t>culturally responsi</w:t>
      </w:r>
      <w:r w:rsidR="00AA4336" w:rsidRPr="00BA28F5">
        <w:rPr>
          <w:lang w:val="en-AU" w:eastAsia="en-GB"/>
        </w:rPr>
        <w:t>ve</w:t>
      </w:r>
      <w:r w:rsidR="00890D0C" w:rsidRPr="00BA28F5">
        <w:rPr>
          <w:lang w:val="en-AU" w:eastAsia="en-GB"/>
        </w:rPr>
        <w:t xml:space="preserve"> </w:t>
      </w:r>
      <w:bookmarkEnd w:id="5"/>
      <w:r w:rsidR="00AA4336" w:rsidRPr="00BA28F5">
        <w:rPr>
          <w:lang w:val="en-AU" w:eastAsia="en-GB"/>
        </w:rPr>
        <w:t>curriculum</w:t>
      </w:r>
      <w:r w:rsidR="00033719" w:rsidRPr="00BA28F5">
        <w:rPr>
          <w:lang w:val="en-AU" w:eastAsia="en-GB"/>
        </w:rPr>
        <w:t>,</w:t>
      </w:r>
      <w:r w:rsidR="00830CBE" w:rsidRPr="00BA28F5">
        <w:rPr>
          <w:lang w:val="en-AU" w:eastAsia="en-GB"/>
        </w:rPr>
        <w:t xml:space="preserve"> </w:t>
      </w:r>
      <w:r w:rsidR="008142D7" w:rsidRPr="00BA28F5">
        <w:rPr>
          <w:lang w:val="en-AU"/>
        </w:rPr>
        <w:t>with appropriate</w:t>
      </w:r>
      <w:r w:rsidR="00273B45" w:rsidRPr="00BA28F5">
        <w:rPr>
          <w:lang w:val="en-AU"/>
        </w:rPr>
        <w:t xml:space="preserve"> language</w:t>
      </w:r>
      <w:r w:rsidR="00F877B6" w:rsidRPr="00BA28F5">
        <w:rPr>
          <w:lang w:val="en-AU"/>
        </w:rPr>
        <w:t>.</w:t>
      </w:r>
      <w:r w:rsidR="00273B45" w:rsidRPr="00BA28F5">
        <w:rPr>
          <w:lang w:val="en-AU"/>
        </w:rPr>
        <w:t xml:space="preserve"> </w:t>
      </w:r>
      <w:r w:rsidR="00A95E77" w:rsidRPr="00BA28F5">
        <w:rPr>
          <w:lang w:val="en-AU"/>
        </w:rPr>
        <w:t xml:space="preserve">Shared decision-making </w:t>
      </w:r>
      <w:r w:rsidR="00273B45" w:rsidRPr="00BA28F5">
        <w:rPr>
          <w:lang w:val="en-AU"/>
        </w:rPr>
        <w:t>is an essential component of reconciliation and strengthening relationships</w:t>
      </w:r>
      <w:r w:rsidRPr="00BA28F5">
        <w:rPr>
          <w:lang w:val="en-AU"/>
        </w:rPr>
        <w:t>.</w:t>
      </w:r>
      <w:r w:rsidR="002018AA" w:rsidRPr="00BA28F5">
        <w:rPr>
          <w:lang w:val="en-AU"/>
        </w:rPr>
        <w:t xml:space="preserve"> </w:t>
      </w:r>
    </w:p>
    <w:p w14:paraId="00760296" w14:textId="1B3974BC" w:rsidR="00273B45" w:rsidRPr="00BA28F5" w:rsidRDefault="00273B45" w:rsidP="008A3243">
      <w:pPr>
        <w:pStyle w:val="VCAAbody"/>
        <w:rPr>
          <w:lang w:val="en-AU"/>
        </w:rPr>
      </w:pPr>
      <w:r w:rsidRPr="00BA28F5">
        <w:rPr>
          <w:lang w:val="en-AU"/>
        </w:rPr>
        <w:t xml:space="preserve">Aboriginal and Torres Strait Islander </w:t>
      </w:r>
      <w:r w:rsidR="00466A25" w:rsidRPr="00BA28F5">
        <w:rPr>
          <w:lang w:val="en-AU"/>
        </w:rPr>
        <w:t xml:space="preserve">people </w:t>
      </w:r>
      <w:r w:rsidRPr="00BA28F5">
        <w:rPr>
          <w:lang w:val="en-AU"/>
        </w:rPr>
        <w:t>living throughout Victoria and across the country are diverse. Whil</w:t>
      </w:r>
      <w:r w:rsidR="00AA4336" w:rsidRPr="00BA28F5">
        <w:rPr>
          <w:lang w:val="en-AU"/>
        </w:rPr>
        <w:t>e</w:t>
      </w:r>
      <w:r w:rsidRPr="00BA28F5">
        <w:rPr>
          <w:lang w:val="en-AU"/>
        </w:rPr>
        <w:t xml:space="preserve"> the term ‘</w:t>
      </w:r>
      <w:proofErr w:type="spellStart"/>
      <w:r w:rsidRPr="00BA28F5">
        <w:rPr>
          <w:lang w:val="en-AU"/>
        </w:rPr>
        <w:t>Koorie</w:t>
      </w:r>
      <w:proofErr w:type="spellEnd"/>
      <w:r w:rsidRPr="00BA28F5">
        <w:rPr>
          <w:lang w:val="en-AU"/>
        </w:rPr>
        <w:t>’</w:t>
      </w:r>
      <w:r w:rsidR="00466A25" w:rsidRPr="00BA28F5">
        <w:rPr>
          <w:lang w:val="en-AU"/>
        </w:rPr>
        <w:t xml:space="preserve">, or </w:t>
      </w:r>
      <w:r w:rsidRPr="00BA28F5">
        <w:rPr>
          <w:lang w:val="en-AU"/>
        </w:rPr>
        <w:t>‘Koori’</w:t>
      </w:r>
      <w:r w:rsidR="00466A25" w:rsidRPr="00BA28F5">
        <w:rPr>
          <w:lang w:val="en-AU"/>
        </w:rPr>
        <w:t>, is</w:t>
      </w:r>
      <w:r w:rsidRPr="00BA28F5">
        <w:rPr>
          <w:lang w:val="en-AU"/>
        </w:rPr>
        <w:t xml:space="preserve"> commonly used to describe </w:t>
      </w:r>
      <w:r w:rsidR="005F66CD" w:rsidRPr="00BA28F5">
        <w:rPr>
          <w:lang w:val="en-AU"/>
        </w:rPr>
        <w:t xml:space="preserve">the </w:t>
      </w:r>
      <w:r w:rsidRPr="00BA28F5">
        <w:rPr>
          <w:lang w:val="en-AU"/>
        </w:rPr>
        <w:t xml:space="preserve">Aboriginal </w:t>
      </w:r>
      <w:r w:rsidR="005F66CD" w:rsidRPr="00BA28F5">
        <w:rPr>
          <w:lang w:val="en-AU"/>
        </w:rPr>
        <w:t>P</w:t>
      </w:r>
      <w:r w:rsidRPr="00BA28F5">
        <w:rPr>
          <w:lang w:val="en-AU"/>
        </w:rPr>
        <w:t>eople</w:t>
      </w:r>
      <w:r w:rsidR="00B9684E" w:rsidRPr="00BA28F5">
        <w:rPr>
          <w:lang w:val="en-AU"/>
        </w:rPr>
        <w:t>s</w:t>
      </w:r>
      <w:r w:rsidRPr="00BA28F5">
        <w:rPr>
          <w:lang w:val="en-AU"/>
        </w:rPr>
        <w:t xml:space="preserve"> of </w:t>
      </w:r>
      <w:r w:rsidR="00091E61" w:rsidRPr="00BA28F5">
        <w:rPr>
          <w:lang w:val="en-AU"/>
        </w:rPr>
        <w:t>Victoria</w:t>
      </w:r>
      <w:r w:rsidRPr="00BA28F5">
        <w:rPr>
          <w:lang w:val="en-AU"/>
        </w:rPr>
        <w:t xml:space="preserve">, </w:t>
      </w:r>
      <w:r w:rsidR="008176BC" w:rsidRPr="00BA28F5">
        <w:rPr>
          <w:lang w:val="en-AU"/>
        </w:rPr>
        <w:t xml:space="preserve">the </w:t>
      </w:r>
      <w:r w:rsidR="003D077F" w:rsidRPr="00BA28F5">
        <w:rPr>
          <w:lang w:val="en-AU"/>
        </w:rPr>
        <w:t xml:space="preserve">Victorian Curriculum F–10 Version 2.0 cross-curriculum priority uses </w:t>
      </w:r>
      <w:r w:rsidRPr="00BA28F5">
        <w:rPr>
          <w:lang w:val="en-AU"/>
        </w:rPr>
        <w:t>the term ‘Aboriginal and Torres Strait Islander</w:t>
      </w:r>
      <w:r w:rsidR="00FB42F0" w:rsidRPr="00BA28F5">
        <w:rPr>
          <w:lang w:val="en-AU"/>
        </w:rPr>
        <w:t xml:space="preserve"> People</w:t>
      </w:r>
      <w:r w:rsidR="00B9684E" w:rsidRPr="00BA28F5">
        <w:rPr>
          <w:lang w:val="en-AU"/>
        </w:rPr>
        <w:t>s</w:t>
      </w:r>
      <w:r w:rsidRPr="00BA28F5">
        <w:rPr>
          <w:lang w:val="en-AU"/>
        </w:rPr>
        <w:t xml:space="preserve">’ </w:t>
      </w:r>
      <w:r w:rsidR="00E44D67" w:rsidRPr="00BA28F5">
        <w:rPr>
          <w:lang w:val="en-AU"/>
        </w:rPr>
        <w:t xml:space="preserve">throughout </w:t>
      </w:r>
      <w:r w:rsidR="008176BC" w:rsidRPr="00BA28F5">
        <w:rPr>
          <w:lang w:val="en-AU"/>
        </w:rPr>
        <w:t xml:space="preserve">because </w:t>
      </w:r>
      <w:r w:rsidR="00E44D67" w:rsidRPr="00BA28F5">
        <w:rPr>
          <w:lang w:val="en-AU"/>
        </w:rPr>
        <w:t>the cross-curriculum priority</w:t>
      </w:r>
      <w:r w:rsidRPr="00BA28F5">
        <w:rPr>
          <w:lang w:val="en-AU"/>
        </w:rPr>
        <w:t xml:space="preserve"> include</w:t>
      </w:r>
      <w:r w:rsidR="008176BC" w:rsidRPr="00BA28F5">
        <w:rPr>
          <w:lang w:val="en-AU"/>
        </w:rPr>
        <w:t>s</w:t>
      </w:r>
      <w:r w:rsidRPr="00BA28F5">
        <w:rPr>
          <w:lang w:val="en-AU"/>
        </w:rPr>
        <w:t xml:space="preserve"> all Aboriginal and Torres Strait Islander </w:t>
      </w:r>
      <w:r w:rsidR="00466A25" w:rsidRPr="00BA28F5">
        <w:rPr>
          <w:lang w:val="en-AU"/>
        </w:rPr>
        <w:t>p</w:t>
      </w:r>
      <w:r w:rsidRPr="00BA28F5">
        <w:rPr>
          <w:lang w:val="en-AU"/>
        </w:rPr>
        <w:t xml:space="preserve">eople. </w:t>
      </w:r>
    </w:p>
    <w:p w14:paraId="2E302004" w14:textId="1696B631" w:rsidR="008844DC" w:rsidRPr="00BA28F5" w:rsidRDefault="00273B45" w:rsidP="00273B45">
      <w:pPr>
        <w:pStyle w:val="VCAAbody"/>
        <w:rPr>
          <w:lang w:val="en-AU"/>
        </w:rPr>
      </w:pPr>
      <w:r w:rsidRPr="00BA28F5">
        <w:rPr>
          <w:lang w:val="en-AU"/>
        </w:rPr>
        <w:t>Within th</w:t>
      </w:r>
      <w:r w:rsidR="00023236" w:rsidRPr="00BA28F5">
        <w:rPr>
          <w:lang w:val="en-AU"/>
        </w:rPr>
        <w:t xml:space="preserve">e </w:t>
      </w:r>
      <w:r w:rsidRPr="00BA28F5">
        <w:rPr>
          <w:lang w:val="en-AU"/>
        </w:rPr>
        <w:t>cross-curriculum priority, ‘</w:t>
      </w:r>
      <w:r w:rsidR="00C07303" w:rsidRPr="00BA28F5">
        <w:rPr>
          <w:lang w:val="en-AU"/>
        </w:rPr>
        <w:t>h</w:t>
      </w:r>
      <w:r w:rsidRPr="00BA28F5">
        <w:rPr>
          <w:lang w:val="en-AU"/>
        </w:rPr>
        <w:t>istories’ and ‘</w:t>
      </w:r>
      <w:r w:rsidR="00C07303" w:rsidRPr="00BA28F5">
        <w:rPr>
          <w:lang w:val="en-AU"/>
        </w:rPr>
        <w:t>c</w:t>
      </w:r>
      <w:r w:rsidRPr="00BA28F5">
        <w:rPr>
          <w:lang w:val="en-AU"/>
        </w:rPr>
        <w:t>ultures’ are</w:t>
      </w:r>
      <w:r w:rsidR="00E44D67" w:rsidRPr="00BA28F5">
        <w:rPr>
          <w:lang w:val="en-AU"/>
        </w:rPr>
        <w:t xml:space="preserve"> used as</w:t>
      </w:r>
      <w:r w:rsidRPr="00BA28F5">
        <w:rPr>
          <w:lang w:val="en-AU"/>
        </w:rPr>
        <w:t xml:space="preserve"> broad terms. ‘Histories’ </w:t>
      </w:r>
      <w:r w:rsidR="00466A25" w:rsidRPr="00BA28F5">
        <w:rPr>
          <w:lang w:val="en-AU"/>
        </w:rPr>
        <w:t xml:space="preserve">relates </w:t>
      </w:r>
      <w:r w:rsidRPr="00BA28F5">
        <w:rPr>
          <w:lang w:val="en-AU"/>
        </w:rPr>
        <w:t xml:space="preserve">to more than the </w:t>
      </w:r>
      <w:r w:rsidR="00AA4336" w:rsidRPr="00BA28F5">
        <w:rPr>
          <w:lang w:val="en-AU"/>
        </w:rPr>
        <w:t>H</w:t>
      </w:r>
      <w:r w:rsidRPr="00BA28F5">
        <w:rPr>
          <w:lang w:val="en-AU"/>
        </w:rPr>
        <w:t>istory curriculum area</w:t>
      </w:r>
      <w:r w:rsidR="00600E35" w:rsidRPr="00BA28F5">
        <w:rPr>
          <w:lang w:val="en-AU"/>
        </w:rPr>
        <w:t>;</w:t>
      </w:r>
      <w:r w:rsidRPr="00BA28F5">
        <w:rPr>
          <w:lang w:val="en-AU"/>
        </w:rPr>
        <w:t xml:space="preserve"> </w:t>
      </w:r>
      <w:r w:rsidR="00600E35" w:rsidRPr="00BA28F5">
        <w:rPr>
          <w:lang w:val="en-AU"/>
        </w:rPr>
        <w:t xml:space="preserve">it also </w:t>
      </w:r>
      <w:r w:rsidRPr="00BA28F5">
        <w:rPr>
          <w:lang w:val="en-AU"/>
        </w:rPr>
        <w:t>re</w:t>
      </w:r>
      <w:r w:rsidR="0048359F" w:rsidRPr="00BA28F5">
        <w:rPr>
          <w:lang w:val="en-AU"/>
        </w:rPr>
        <w:t>lates</w:t>
      </w:r>
      <w:r w:rsidR="00E44D67" w:rsidRPr="00BA28F5">
        <w:rPr>
          <w:lang w:val="en-AU"/>
        </w:rPr>
        <w:t xml:space="preserve"> </w:t>
      </w:r>
      <w:r w:rsidRPr="00BA28F5">
        <w:rPr>
          <w:lang w:val="en-AU"/>
        </w:rPr>
        <w:t xml:space="preserve">to contexts and perspectives </w:t>
      </w:r>
      <w:r w:rsidR="003C1557" w:rsidRPr="00BA28F5">
        <w:rPr>
          <w:lang w:val="en-AU"/>
        </w:rPr>
        <w:t>in multiple curriculum areas in the Victorian Curriculum F</w:t>
      </w:r>
      <w:r w:rsidR="0048651B" w:rsidRPr="00BA28F5">
        <w:rPr>
          <w:lang w:val="en-AU"/>
        </w:rPr>
        <w:t>–</w:t>
      </w:r>
      <w:r w:rsidR="003C1557" w:rsidRPr="00BA28F5">
        <w:rPr>
          <w:lang w:val="en-AU"/>
        </w:rPr>
        <w:t>10.</w:t>
      </w:r>
      <w:r w:rsidRPr="00BA28F5">
        <w:rPr>
          <w:lang w:val="en-AU"/>
        </w:rPr>
        <w:t xml:space="preserve"> </w:t>
      </w:r>
      <w:r w:rsidR="005F66CD" w:rsidRPr="00BA28F5">
        <w:rPr>
          <w:lang w:val="en-AU"/>
        </w:rPr>
        <w:t>‘Cultures’ refers to ways of being, knowing</w:t>
      </w:r>
      <w:r w:rsidR="00A95E77" w:rsidRPr="00BA28F5">
        <w:rPr>
          <w:lang w:val="en-AU"/>
        </w:rPr>
        <w:t>, thinking</w:t>
      </w:r>
      <w:r w:rsidR="005F66CD" w:rsidRPr="00BA28F5">
        <w:rPr>
          <w:lang w:val="en-AU"/>
        </w:rPr>
        <w:t xml:space="preserve"> and doing. </w:t>
      </w:r>
      <w:r w:rsidR="00815D7D" w:rsidRPr="00BA28F5">
        <w:rPr>
          <w:lang w:val="en-AU"/>
        </w:rPr>
        <w:t xml:space="preserve"> L</w:t>
      </w:r>
      <w:r w:rsidR="00815D7D" w:rsidRPr="00BA28F5">
        <w:rPr>
          <w:lang w:val="en-AU" w:eastAsia="en-GB"/>
        </w:rPr>
        <w:t>iving communities and identity are central to the Aboriginal and Torres Strait Islander Histories and Cultures cross-curriculum priority.</w:t>
      </w:r>
    </w:p>
    <w:p w14:paraId="602DA1D2" w14:textId="77777777" w:rsidR="008678E8" w:rsidRPr="00BA28F5" w:rsidRDefault="008678E8" w:rsidP="00731CC3">
      <w:pPr>
        <w:pStyle w:val="Heading1"/>
        <w:spacing w:before="240"/>
      </w:pPr>
      <w:bookmarkStart w:id="6" w:name="_Toc135129352"/>
      <w:bookmarkStart w:id="7" w:name="_Toc168579066"/>
      <w:bookmarkStart w:id="8" w:name="_Hlk82006141"/>
      <w:bookmarkStart w:id="9" w:name="_Hlk82099557"/>
      <w:r w:rsidRPr="00BA28F5">
        <w:lastRenderedPageBreak/>
        <w:t>Structure</w:t>
      </w:r>
      <w:bookmarkEnd w:id="6"/>
      <w:bookmarkEnd w:id="7"/>
    </w:p>
    <w:p w14:paraId="6CF3FECD" w14:textId="659C764A" w:rsidR="00DA58CC" w:rsidRPr="00BA28F5" w:rsidRDefault="00DA58CC" w:rsidP="00DA58CC">
      <w:pPr>
        <w:pStyle w:val="VCAAbody"/>
        <w:rPr>
          <w:lang w:val="en-AU"/>
        </w:rPr>
      </w:pPr>
      <w:bookmarkStart w:id="10" w:name="_Hlk82007582"/>
      <w:bookmarkEnd w:id="8"/>
      <w:bookmarkEnd w:id="9"/>
      <w:r w:rsidRPr="00BA28F5">
        <w:rPr>
          <w:lang w:val="en-AU" w:eastAsia="en-GB"/>
        </w:rPr>
        <w:t>The Aboriginal and Torres Strait Islander Histories and Cultures cross-curriculum priority has 3 sets of organising ideas</w:t>
      </w:r>
      <w:r w:rsidR="00B9684E" w:rsidRPr="00BA28F5">
        <w:rPr>
          <w:lang w:val="en-AU" w:eastAsia="en-GB"/>
        </w:rPr>
        <w:t>: Country and Place; Culture; and People.</w:t>
      </w:r>
    </w:p>
    <w:p w14:paraId="49BB6158" w14:textId="599CB0DA" w:rsidR="005562B0" w:rsidRPr="00BA28F5" w:rsidRDefault="005562B0" w:rsidP="005562B0">
      <w:pPr>
        <w:pStyle w:val="Heading2"/>
      </w:pPr>
      <w:bookmarkStart w:id="11" w:name="_Toc168579067"/>
      <w:bookmarkStart w:id="12" w:name="_Toc135129353"/>
      <w:bookmarkStart w:id="13" w:name="_Hlk82099430"/>
      <w:r w:rsidRPr="00BA28F5">
        <w:t>Country and Place</w:t>
      </w:r>
      <w:bookmarkEnd w:id="11"/>
    </w:p>
    <w:p w14:paraId="28F21D59" w14:textId="77777777" w:rsidR="00CC2274" w:rsidRPr="00BA28F5" w:rsidRDefault="00C925C8" w:rsidP="00C04078">
      <w:pPr>
        <w:pStyle w:val="VCAAbody"/>
        <w:rPr>
          <w:rStyle w:val="cf21"/>
          <w:rFonts w:asciiTheme="minorHAnsi" w:hAnsiTheme="minorHAnsi" w:cstheme="minorHAnsi"/>
          <w:sz w:val="20"/>
          <w:szCs w:val="20"/>
          <w:lang w:val="en-AU"/>
        </w:rPr>
      </w:pPr>
      <w:r w:rsidRPr="00BA28F5">
        <w:rPr>
          <w:rStyle w:val="cf21"/>
          <w:rFonts w:asciiTheme="minorHAnsi" w:hAnsiTheme="minorHAnsi" w:cstheme="minorHAnsi"/>
          <w:sz w:val="20"/>
          <w:szCs w:val="20"/>
          <w:lang w:val="en-AU"/>
        </w:rPr>
        <w:t>Through</w:t>
      </w:r>
      <w:r w:rsidR="009745A2" w:rsidRPr="00BA28F5">
        <w:rPr>
          <w:rStyle w:val="cf21"/>
          <w:rFonts w:asciiTheme="minorHAnsi" w:hAnsiTheme="minorHAnsi" w:cstheme="minorHAnsi"/>
          <w:sz w:val="20"/>
          <w:szCs w:val="20"/>
          <w:lang w:val="en-AU"/>
        </w:rPr>
        <w:t xml:space="preserve"> </w:t>
      </w:r>
      <w:r w:rsidR="00B9684E" w:rsidRPr="00BA28F5">
        <w:rPr>
          <w:rStyle w:val="cf21"/>
          <w:rFonts w:asciiTheme="minorHAnsi" w:hAnsiTheme="minorHAnsi" w:cstheme="minorHAnsi"/>
          <w:sz w:val="20"/>
          <w:szCs w:val="20"/>
          <w:lang w:val="en-AU"/>
        </w:rPr>
        <w:t>the ‘Country and Place’</w:t>
      </w:r>
      <w:r w:rsidR="008844DC" w:rsidRPr="00BA28F5">
        <w:rPr>
          <w:rStyle w:val="cf21"/>
          <w:rFonts w:asciiTheme="minorHAnsi" w:hAnsiTheme="minorHAnsi" w:cstheme="minorHAnsi"/>
          <w:sz w:val="20"/>
          <w:szCs w:val="20"/>
          <w:lang w:val="en-AU"/>
        </w:rPr>
        <w:t xml:space="preserve"> </w:t>
      </w:r>
      <w:r w:rsidR="00567539" w:rsidRPr="00BA28F5">
        <w:rPr>
          <w:rStyle w:val="cf21"/>
          <w:rFonts w:asciiTheme="minorHAnsi" w:hAnsiTheme="minorHAnsi" w:cstheme="minorHAnsi"/>
          <w:sz w:val="20"/>
          <w:szCs w:val="20"/>
          <w:lang w:val="en-AU"/>
        </w:rPr>
        <w:t>organising</w:t>
      </w:r>
      <w:r w:rsidR="008844DC" w:rsidRPr="00BA28F5">
        <w:rPr>
          <w:rStyle w:val="cf21"/>
          <w:rFonts w:asciiTheme="minorHAnsi" w:hAnsiTheme="minorHAnsi" w:cstheme="minorHAnsi"/>
          <w:sz w:val="20"/>
          <w:szCs w:val="20"/>
          <w:lang w:val="en-AU"/>
        </w:rPr>
        <w:t xml:space="preserve"> ideas</w:t>
      </w:r>
      <w:r w:rsidR="00466A25" w:rsidRPr="00BA28F5">
        <w:rPr>
          <w:rStyle w:val="cf21"/>
          <w:rFonts w:asciiTheme="minorHAnsi" w:hAnsiTheme="minorHAnsi" w:cstheme="minorHAnsi"/>
          <w:sz w:val="20"/>
          <w:szCs w:val="20"/>
          <w:lang w:val="en-AU"/>
        </w:rPr>
        <w:t>,</w:t>
      </w:r>
      <w:r w:rsidR="008844DC" w:rsidRPr="00BA28F5">
        <w:rPr>
          <w:rStyle w:val="cf21"/>
          <w:rFonts w:asciiTheme="minorHAnsi" w:hAnsiTheme="minorHAnsi" w:cstheme="minorHAnsi"/>
          <w:sz w:val="20"/>
          <w:szCs w:val="20"/>
          <w:lang w:val="en-AU"/>
        </w:rPr>
        <w:t xml:space="preserve"> </w:t>
      </w:r>
      <w:r w:rsidR="009745A2" w:rsidRPr="00BA28F5">
        <w:rPr>
          <w:rStyle w:val="cf21"/>
          <w:rFonts w:asciiTheme="minorHAnsi" w:hAnsiTheme="minorHAnsi" w:cstheme="minorHAnsi"/>
          <w:sz w:val="20"/>
          <w:szCs w:val="20"/>
          <w:lang w:val="en-AU"/>
        </w:rPr>
        <w:t xml:space="preserve">students </w:t>
      </w:r>
      <w:r w:rsidR="00B9684E" w:rsidRPr="00BA28F5">
        <w:rPr>
          <w:rStyle w:val="cf21"/>
          <w:rFonts w:asciiTheme="minorHAnsi" w:hAnsiTheme="minorHAnsi" w:cstheme="minorHAnsi"/>
          <w:sz w:val="20"/>
          <w:szCs w:val="20"/>
          <w:lang w:val="en-AU"/>
        </w:rPr>
        <w:t>are</w:t>
      </w:r>
      <w:r w:rsidR="009745A2" w:rsidRPr="00BA28F5">
        <w:rPr>
          <w:rStyle w:val="cf21"/>
          <w:rFonts w:asciiTheme="minorHAnsi" w:hAnsiTheme="minorHAnsi" w:cstheme="minorHAnsi"/>
          <w:sz w:val="20"/>
          <w:szCs w:val="20"/>
          <w:lang w:val="en-AU"/>
        </w:rPr>
        <w:t xml:space="preserve"> able to </w:t>
      </w:r>
      <w:r w:rsidR="008844DC" w:rsidRPr="00BA28F5">
        <w:rPr>
          <w:rStyle w:val="cf21"/>
          <w:rFonts w:asciiTheme="minorHAnsi" w:hAnsiTheme="minorHAnsi" w:cstheme="minorHAnsi"/>
          <w:sz w:val="20"/>
          <w:szCs w:val="20"/>
          <w:lang w:val="en-AU"/>
        </w:rPr>
        <w:t xml:space="preserve">recognise the special connection to </w:t>
      </w:r>
      <w:r w:rsidR="008844DC" w:rsidRPr="00BA28F5">
        <w:rPr>
          <w:rStyle w:val="cf31"/>
          <w:rFonts w:asciiTheme="minorHAnsi" w:hAnsiTheme="minorHAnsi" w:cstheme="minorHAnsi"/>
          <w:sz w:val="20"/>
          <w:szCs w:val="20"/>
          <w:u w:val="none"/>
          <w:lang w:val="en-AU"/>
        </w:rPr>
        <w:t>Country and Place</w:t>
      </w:r>
      <w:r w:rsidR="008844DC" w:rsidRPr="00BA28F5">
        <w:rPr>
          <w:rStyle w:val="cf21"/>
          <w:rFonts w:asciiTheme="minorHAnsi" w:hAnsiTheme="minorHAnsi" w:cstheme="minorHAnsi"/>
          <w:sz w:val="20"/>
          <w:szCs w:val="20"/>
          <w:lang w:val="en-AU"/>
        </w:rPr>
        <w:t xml:space="preserve"> and </w:t>
      </w:r>
      <w:r w:rsidR="006020A9" w:rsidRPr="00BA28F5">
        <w:rPr>
          <w:rStyle w:val="cf21"/>
          <w:rFonts w:asciiTheme="minorHAnsi" w:hAnsiTheme="minorHAnsi" w:cstheme="minorHAnsi"/>
          <w:sz w:val="20"/>
          <w:szCs w:val="20"/>
          <w:lang w:val="en-AU"/>
        </w:rPr>
        <w:t>celebrate</w:t>
      </w:r>
      <w:r w:rsidR="008844DC" w:rsidRPr="00BA28F5">
        <w:rPr>
          <w:rStyle w:val="cf21"/>
          <w:rFonts w:asciiTheme="minorHAnsi" w:hAnsiTheme="minorHAnsi" w:cstheme="minorHAnsi"/>
          <w:sz w:val="20"/>
          <w:szCs w:val="20"/>
          <w:lang w:val="en-AU"/>
        </w:rPr>
        <w:t xml:space="preserve"> the unique belief systems that connect Aboriginal and Torres Strait Islander Peoples physically and spiritually to </w:t>
      </w:r>
      <w:r w:rsidR="008844DC" w:rsidRPr="00BA28F5">
        <w:rPr>
          <w:rStyle w:val="cf31"/>
          <w:rFonts w:asciiTheme="minorHAnsi" w:hAnsiTheme="minorHAnsi" w:cstheme="minorHAnsi"/>
          <w:sz w:val="20"/>
          <w:szCs w:val="20"/>
          <w:u w:val="none"/>
          <w:lang w:val="en-AU"/>
        </w:rPr>
        <w:t>Country and Place.</w:t>
      </w:r>
      <w:r w:rsidR="008844DC" w:rsidRPr="00BA28F5">
        <w:rPr>
          <w:rStyle w:val="cf21"/>
          <w:rFonts w:asciiTheme="minorHAnsi" w:hAnsiTheme="minorHAnsi" w:cstheme="minorHAnsi"/>
          <w:sz w:val="20"/>
          <w:szCs w:val="20"/>
          <w:lang w:val="en-AU"/>
        </w:rPr>
        <w:t xml:space="preserve"> </w:t>
      </w:r>
    </w:p>
    <w:p w14:paraId="3C4996E3" w14:textId="058E1BE8" w:rsidR="00CC2274" w:rsidRPr="00BA28F5" w:rsidRDefault="00CC2274" w:rsidP="00CC2274">
      <w:pPr>
        <w:pStyle w:val="VCAAbody"/>
        <w:rPr>
          <w:lang w:val="en-AU"/>
        </w:rPr>
      </w:pPr>
      <w:r w:rsidRPr="00BA28F5">
        <w:rPr>
          <w:lang w:val="en-AU"/>
        </w:rPr>
        <w:t xml:space="preserve">‘Country’ refers to the physical environment that a particular Aboriginal and Torres Strait Islander Peoples’ group has a relationship with. </w:t>
      </w:r>
      <w:r w:rsidR="00755FB1" w:rsidRPr="00BA28F5">
        <w:rPr>
          <w:lang w:val="en-AU"/>
        </w:rPr>
        <w:t>This</w:t>
      </w:r>
      <w:r w:rsidRPr="00BA28F5">
        <w:rPr>
          <w:lang w:val="en-AU"/>
        </w:rPr>
        <w:t xml:space="preserve"> is a reciprocal and deep relationship</w:t>
      </w:r>
      <w:r w:rsidR="00755FB1" w:rsidRPr="00BA28F5">
        <w:rPr>
          <w:lang w:val="en-AU"/>
        </w:rPr>
        <w:t>,</w:t>
      </w:r>
      <w:r w:rsidRPr="00BA28F5">
        <w:rPr>
          <w:lang w:val="en-AU"/>
        </w:rPr>
        <w:t xml:space="preserve"> where Country both owns and is owned by the People. For Torres Strait Islander Peoples, ‘Place’ is a space mapped out that individuals or groups occupy and regard as their own and that has varying degrees of spirituality; for Aboriginal Peoples, ‘Place’ refers to the special places that exist within Country</w:t>
      </w:r>
      <w:r w:rsidR="00C35D42" w:rsidRPr="00BA28F5">
        <w:rPr>
          <w:lang w:val="en-AU"/>
        </w:rPr>
        <w:t>.</w:t>
      </w:r>
    </w:p>
    <w:p w14:paraId="47F66705" w14:textId="3814B08F" w:rsidR="008844DC" w:rsidRPr="00BA28F5" w:rsidRDefault="009745A2" w:rsidP="00C04078">
      <w:pPr>
        <w:pStyle w:val="VCAAbody"/>
        <w:rPr>
          <w:sz w:val="22"/>
          <w:lang w:val="en-AU"/>
        </w:rPr>
      </w:pPr>
      <w:r w:rsidRPr="00BA28F5">
        <w:rPr>
          <w:rStyle w:val="cf21"/>
          <w:rFonts w:asciiTheme="minorHAnsi" w:hAnsiTheme="minorHAnsi" w:cstheme="minorHAnsi"/>
          <w:sz w:val="20"/>
          <w:szCs w:val="20"/>
          <w:lang w:val="en-AU"/>
        </w:rPr>
        <w:t xml:space="preserve">Students understand that </w:t>
      </w:r>
      <w:r w:rsidR="008844DC" w:rsidRPr="00BA28F5">
        <w:rPr>
          <w:rStyle w:val="cf21"/>
          <w:rFonts w:asciiTheme="minorHAnsi" w:hAnsiTheme="minorHAnsi" w:cstheme="minorHAnsi"/>
          <w:sz w:val="20"/>
          <w:szCs w:val="20"/>
          <w:lang w:val="en-AU"/>
        </w:rPr>
        <w:t xml:space="preserve">Aboriginal and Torres Strait Islander Peoples </w:t>
      </w:r>
      <w:r w:rsidR="00567539" w:rsidRPr="00BA28F5">
        <w:rPr>
          <w:rStyle w:val="cf21"/>
          <w:rFonts w:asciiTheme="minorHAnsi" w:hAnsiTheme="minorHAnsi" w:cstheme="minorHAnsi"/>
          <w:sz w:val="20"/>
          <w:szCs w:val="20"/>
          <w:lang w:val="en-AU"/>
        </w:rPr>
        <w:t xml:space="preserve">are </w:t>
      </w:r>
      <w:r w:rsidR="008844DC" w:rsidRPr="00BA28F5">
        <w:rPr>
          <w:rStyle w:val="cf21"/>
          <w:rFonts w:asciiTheme="minorHAnsi" w:hAnsiTheme="minorHAnsi" w:cstheme="minorHAnsi"/>
          <w:sz w:val="20"/>
          <w:szCs w:val="20"/>
          <w:lang w:val="en-AU"/>
        </w:rPr>
        <w:t xml:space="preserve">the Traditional Owners of </w:t>
      </w:r>
      <w:r w:rsidR="008844DC" w:rsidRPr="00BA28F5">
        <w:rPr>
          <w:rStyle w:val="cf31"/>
          <w:rFonts w:asciiTheme="minorHAnsi" w:hAnsiTheme="minorHAnsi" w:cstheme="minorHAnsi"/>
          <w:sz w:val="20"/>
          <w:szCs w:val="20"/>
          <w:u w:val="none"/>
          <w:lang w:val="en-AU"/>
        </w:rPr>
        <w:t>Country</w:t>
      </w:r>
      <w:r w:rsidR="00A07C6E" w:rsidRPr="00BA28F5">
        <w:rPr>
          <w:rStyle w:val="cf31"/>
          <w:rFonts w:asciiTheme="minorHAnsi" w:hAnsiTheme="minorHAnsi" w:cstheme="minorHAnsi"/>
          <w:sz w:val="20"/>
          <w:szCs w:val="20"/>
          <w:u w:val="none"/>
          <w:lang w:val="en-AU"/>
        </w:rPr>
        <w:t xml:space="preserve"> and </w:t>
      </w:r>
      <w:r w:rsidR="00EF6DD6" w:rsidRPr="00BA28F5">
        <w:rPr>
          <w:rStyle w:val="cf31"/>
          <w:rFonts w:asciiTheme="minorHAnsi" w:hAnsiTheme="minorHAnsi" w:cstheme="minorHAnsi"/>
          <w:sz w:val="20"/>
          <w:szCs w:val="20"/>
          <w:u w:val="none"/>
          <w:lang w:val="en-AU"/>
        </w:rPr>
        <w:t>Place</w:t>
      </w:r>
      <w:r w:rsidR="0042015F" w:rsidRPr="00BA28F5">
        <w:rPr>
          <w:rStyle w:val="cf31"/>
          <w:rFonts w:asciiTheme="minorHAnsi" w:hAnsiTheme="minorHAnsi" w:cstheme="minorHAnsi"/>
          <w:sz w:val="20"/>
          <w:szCs w:val="20"/>
          <w:u w:val="none"/>
          <w:lang w:val="en-AU"/>
        </w:rPr>
        <w:t>,</w:t>
      </w:r>
      <w:r w:rsidR="008844DC" w:rsidRPr="00BA28F5">
        <w:rPr>
          <w:rStyle w:val="cf21"/>
          <w:rFonts w:asciiTheme="minorHAnsi" w:hAnsiTheme="minorHAnsi" w:cstheme="minorHAnsi"/>
          <w:sz w:val="20"/>
          <w:szCs w:val="20"/>
          <w:lang w:val="en-AU"/>
        </w:rPr>
        <w:t xml:space="preserve"> and</w:t>
      </w:r>
      <w:r w:rsidR="0042015F" w:rsidRPr="00BA28F5">
        <w:rPr>
          <w:rStyle w:val="cf21"/>
          <w:rFonts w:asciiTheme="minorHAnsi" w:hAnsiTheme="minorHAnsi" w:cstheme="minorHAnsi"/>
          <w:sz w:val="20"/>
          <w:szCs w:val="20"/>
          <w:lang w:val="en-AU"/>
        </w:rPr>
        <w:t xml:space="preserve"> they</w:t>
      </w:r>
      <w:r w:rsidR="00567539" w:rsidRPr="00BA28F5">
        <w:rPr>
          <w:rStyle w:val="cf21"/>
          <w:rFonts w:asciiTheme="minorHAnsi" w:hAnsiTheme="minorHAnsi" w:cstheme="minorHAnsi"/>
          <w:sz w:val="20"/>
          <w:szCs w:val="20"/>
          <w:lang w:val="en-AU"/>
        </w:rPr>
        <w:t xml:space="preserve"> </w:t>
      </w:r>
      <w:r w:rsidRPr="00BA28F5">
        <w:rPr>
          <w:rStyle w:val="cf21"/>
          <w:rFonts w:asciiTheme="minorHAnsi" w:hAnsiTheme="minorHAnsi" w:cstheme="minorHAnsi"/>
          <w:sz w:val="20"/>
          <w:szCs w:val="20"/>
          <w:lang w:val="en-AU"/>
        </w:rPr>
        <w:t xml:space="preserve">develop their knowledge of </w:t>
      </w:r>
      <w:r w:rsidR="008844DC" w:rsidRPr="00BA28F5">
        <w:rPr>
          <w:rStyle w:val="cf21"/>
          <w:rFonts w:asciiTheme="minorHAnsi" w:hAnsiTheme="minorHAnsi" w:cstheme="minorHAnsi"/>
          <w:sz w:val="20"/>
          <w:szCs w:val="20"/>
          <w:lang w:val="en-AU"/>
        </w:rPr>
        <w:t>native title law</w:t>
      </w:r>
      <w:r w:rsidR="00567539" w:rsidRPr="00BA28F5">
        <w:rPr>
          <w:rStyle w:val="cf21"/>
          <w:rFonts w:asciiTheme="minorHAnsi" w:hAnsiTheme="minorHAnsi" w:cstheme="minorHAnsi"/>
          <w:sz w:val="20"/>
          <w:szCs w:val="20"/>
          <w:lang w:val="en-AU"/>
        </w:rPr>
        <w:t>. Through these organising ideas,</w:t>
      </w:r>
      <w:r w:rsidR="008844DC" w:rsidRPr="00BA28F5">
        <w:rPr>
          <w:rStyle w:val="cf21"/>
          <w:rFonts w:asciiTheme="minorHAnsi" w:hAnsiTheme="minorHAnsi" w:cstheme="minorHAnsi"/>
          <w:sz w:val="20"/>
          <w:szCs w:val="20"/>
          <w:lang w:val="en-AU"/>
        </w:rPr>
        <w:t xml:space="preserve"> the rights and interests of Aboriginal and Torres Strait Islander Peoples in </w:t>
      </w:r>
      <w:r w:rsidR="008844DC" w:rsidRPr="00BA28F5">
        <w:rPr>
          <w:rStyle w:val="cf31"/>
          <w:rFonts w:asciiTheme="minorHAnsi" w:hAnsiTheme="minorHAnsi" w:cstheme="minorHAnsi"/>
          <w:sz w:val="20"/>
          <w:szCs w:val="20"/>
          <w:u w:val="none"/>
          <w:lang w:val="en-AU"/>
        </w:rPr>
        <w:t>Country</w:t>
      </w:r>
      <w:r w:rsidR="00A07C6E" w:rsidRPr="00BA28F5">
        <w:rPr>
          <w:rStyle w:val="cf31"/>
          <w:rFonts w:asciiTheme="minorHAnsi" w:hAnsiTheme="minorHAnsi" w:cstheme="minorHAnsi"/>
          <w:sz w:val="20"/>
          <w:szCs w:val="20"/>
          <w:u w:val="none"/>
          <w:lang w:val="en-AU"/>
        </w:rPr>
        <w:t xml:space="preserve"> and </w:t>
      </w:r>
      <w:r w:rsidR="00EF6DD6" w:rsidRPr="00BA28F5">
        <w:rPr>
          <w:rStyle w:val="cf31"/>
          <w:rFonts w:asciiTheme="minorHAnsi" w:hAnsiTheme="minorHAnsi" w:cstheme="minorHAnsi"/>
          <w:sz w:val="20"/>
          <w:szCs w:val="20"/>
          <w:u w:val="none"/>
          <w:lang w:val="en-AU"/>
        </w:rPr>
        <w:t>Place</w:t>
      </w:r>
      <w:r w:rsidR="00567539" w:rsidRPr="00BA28F5">
        <w:rPr>
          <w:rStyle w:val="cf31"/>
          <w:rFonts w:asciiTheme="minorHAnsi" w:hAnsiTheme="minorHAnsi" w:cstheme="minorHAnsi"/>
          <w:sz w:val="20"/>
          <w:szCs w:val="20"/>
          <w:u w:val="none"/>
          <w:lang w:val="en-AU"/>
        </w:rPr>
        <w:t xml:space="preserve"> are recognised</w:t>
      </w:r>
      <w:r w:rsidR="005562B0" w:rsidRPr="00BA28F5">
        <w:rPr>
          <w:rStyle w:val="cf31"/>
          <w:rFonts w:asciiTheme="minorHAnsi" w:hAnsiTheme="minorHAnsi" w:cstheme="minorHAnsi"/>
          <w:sz w:val="20"/>
          <w:szCs w:val="20"/>
          <w:u w:val="none"/>
          <w:lang w:val="en-AU"/>
        </w:rPr>
        <w:t>,</w:t>
      </w:r>
      <w:r w:rsidR="00567539" w:rsidRPr="00BA28F5">
        <w:rPr>
          <w:rStyle w:val="cf31"/>
          <w:rFonts w:asciiTheme="minorHAnsi" w:hAnsiTheme="minorHAnsi" w:cstheme="minorHAnsi"/>
          <w:sz w:val="20"/>
          <w:szCs w:val="20"/>
          <w:u w:val="none"/>
          <w:lang w:val="en-AU"/>
        </w:rPr>
        <w:t xml:space="preserve"> and </w:t>
      </w:r>
      <w:r w:rsidR="008844DC" w:rsidRPr="00BA28F5">
        <w:rPr>
          <w:rStyle w:val="cf21"/>
          <w:rFonts w:asciiTheme="minorHAnsi" w:hAnsiTheme="minorHAnsi" w:cstheme="minorHAnsi"/>
          <w:sz w:val="20"/>
          <w:szCs w:val="20"/>
          <w:lang w:val="en-AU"/>
        </w:rPr>
        <w:t>the impacts of colonisation and the</w:t>
      </w:r>
      <w:r w:rsidR="00E51DCE" w:rsidRPr="00BA28F5">
        <w:rPr>
          <w:rStyle w:val="cf21"/>
          <w:rFonts w:asciiTheme="minorHAnsi" w:hAnsiTheme="minorHAnsi" w:cstheme="minorHAnsi"/>
          <w:sz w:val="20"/>
          <w:szCs w:val="20"/>
          <w:lang w:val="en-AU"/>
        </w:rPr>
        <w:t xml:space="preserve"> now overturned</w:t>
      </w:r>
      <w:r w:rsidR="008844DC" w:rsidRPr="00BA28F5">
        <w:rPr>
          <w:rStyle w:val="cf21"/>
          <w:rFonts w:asciiTheme="minorHAnsi" w:hAnsiTheme="minorHAnsi" w:cstheme="minorHAnsi"/>
          <w:sz w:val="20"/>
          <w:szCs w:val="20"/>
          <w:lang w:val="en-AU"/>
        </w:rPr>
        <w:t xml:space="preserve"> doctrine of </w:t>
      </w:r>
      <w:r w:rsidR="000B3E8E" w:rsidRPr="00BA28F5">
        <w:rPr>
          <w:rStyle w:val="cf21"/>
          <w:rFonts w:asciiTheme="minorHAnsi" w:hAnsiTheme="minorHAnsi" w:cstheme="minorHAnsi"/>
          <w:sz w:val="20"/>
          <w:szCs w:val="20"/>
          <w:lang w:val="en-AU"/>
        </w:rPr>
        <w:t>t</w:t>
      </w:r>
      <w:r w:rsidR="008844DC" w:rsidRPr="00BA28F5">
        <w:rPr>
          <w:rStyle w:val="cf21"/>
          <w:rFonts w:asciiTheme="minorHAnsi" w:hAnsiTheme="minorHAnsi" w:cstheme="minorHAnsi"/>
          <w:sz w:val="20"/>
          <w:szCs w:val="20"/>
          <w:lang w:val="en-AU"/>
        </w:rPr>
        <w:t xml:space="preserve">erra </w:t>
      </w:r>
      <w:r w:rsidR="000B3E8E" w:rsidRPr="00BA28F5">
        <w:rPr>
          <w:rStyle w:val="cf21"/>
          <w:rFonts w:asciiTheme="minorHAnsi" w:hAnsiTheme="minorHAnsi" w:cstheme="minorHAnsi"/>
          <w:sz w:val="20"/>
          <w:szCs w:val="20"/>
          <w:lang w:val="en-AU"/>
        </w:rPr>
        <w:t>n</w:t>
      </w:r>
      <w:r w:rsidR="008844DC" w:rsidRPr="00BA28F5">
        <w:rPr>
          <w:rStyle w:val="cf21"/>
          <w:rFonts w:asciiTheme="minorHAnsi" w:hAnsiTheme="minorHAnsi" w:cstheme="minorHAnsi"/>
          <w:sz w:val="20"/>
          <w:szCs w:val="20"/>
          <w:lang w:val="en-AU"/>
        </w:rPr>
        <w:t xml:space="preserve">ullius on Aboriginal and Torres Strait Islander Peoples’ ownership of, and access to, </w:t>
      </w:r>
      <w:r w:rsidR="008844DC" w:rsidRPr="00BA28F5">
        <w:rPr>
          <w:rStyle w:val="cf31"/>
          <w:rFonts w:asciiTheme="minorHAnsi" w:hAnsiTheme="minorHAnsi" w:cstheme="minorHAnsi"/>
          <w:sz w:val="20"/>
          <w:szCs w:val="20"/>
          <w:u w:val="none"/>
          <w:lang w:val="en-AU"/>
        </w:rPr>
        <w:t>Country and Place</w:t>
      </w:r>
      <w:r w:rsidR="00567539" w:rsidRPr="00BA28F5">
        <w:rPr>
          <w:rStyle w:val="cf31"/>
          <w:rFonts w:asciiTheme="minorHAnsi" w:hAnsiTheme="minorHAnsi" w:cstheme="minorHAnsi"/>
          <w:sz w:val="20"/>
          <w:szCs w:val="20"/>
          <w:u w:val="none"/>
          <w:lang w:val="en-AU"/>
        </w:rPr>
        <w:t xml:space="preserve"> are acknowledged.</w:t>
      </w:r>
      <w:r w:rsidR="00567539" w:rsidRPr="00BA28F5">
        <w:rPr>
          <w:rStyle w:val="cf31"/>
          <w:rFonts w:asciiTheme="minorHAnsi" w:hAnsiTheme="minorHAnsi" w:cstheme="minorHAnsi"/>
          <w:sz w:val="20"/>
          <w:szCs w:val="20"/>
          <w:lang w:val="en-AU"/>
        </w:rPr>
        <w:t xml:space="preserve"> </w:t>
      </w:r>
    </w:p>
    <w:p w14:paraId="69D66266" w14:textId="77777777" w:rsidR="00273B45" w:rsidRPr="00BA28F5" w:rsidRDefault="00273B45" w:rsidP="008A3243">
      <w:pPr>
        <w:pStyle w:val="Heading2"/>
        <w:rPr>
          <w:iCs/>
        </w:rPr>
      </w:pPr>
      <w:bookmarkStart w:id="14" w:name="_Toc135129354"/>
      <w:bookmarkStart w:id="15" w:name="_Toc168579068"/>
      <w:bookmarkEnd w:id="12"/>
      <w:r w:rsidRPr="00BA28F5">
        <w:t>Culture</w:t>
      </w:r>
      <w:bookmarkEnd w:id="14"/>
      <w:bookmarkEnd w:id="15"/>
    </w:p>
    <w:p w14:paraId="7657919D" w14:textId="578A93D6" w:rsidR="00273B45" w:rsidRPr="00BA28F5" w:rsidRDefault="00B9684E" w:rsidP="00C04078">
      <w:pPr>
        <w:pStyle w:val="VCAAbullet"/>
        <w:numPr>
          <w:ilvl w:val="0"/>
          <w:numId w:val="0"/>
        </w:numPr>
        <w:rPr>
          <w:rFonts w:asciiTheme="minorHAnsi" w:hAnsiTheme="minorHAnsi" w:cstheme="minorHAnsi"/>
          <w:lang w:val="en-AU"/>
        </w:rPr>
      </w:pPr>
      <w:r w:rsidRPr="00BA28F5">
        <w:rPr>
          <w:rFonts w:asciiTheme="minorHAnsi" w:hAnsiTheme="minorHAnsi" w:cstheme="minorHAnsi"/>
          <w:lang w:val="en-AU"/>
        </w:rPr>
        <w:t xml:space="preserve">The ‘Culture’ </w:t>
      </w:r>
      <w:r w:rsidR="006020A9" w:rsidRPr="00BA28F5">
        <w:rPr>
          <w:rFonts w:asciiTheme="minorHAnsi" w:hAnsiTheme="minorHAnsi" w:cstheme="minorHAnsi"/>
          <w:lang w:val="en-AU"/>
        </w:rPr>
        <w:t>organising idea</w:t>
      </w:r>
      <w:r w:rsidRPr="00BA28F5">
        <w:rPr>
          <w:rFonts w:asciiTheme="minorHAnsi" w:hAnsiTheme="minorHAnsi" w:cstheme="minorHAnsi"/>
          <w:lang w:val="en-AU"/>
        </w:rPr>
        <w:t>s</w:t>
      </w:r>
      <w:r w:rsidR="006020A9" w:rsidRPr="00BA28F5">
        <w:rPr>
          <w:rFonts w:asciiTheme="minorHAnsi" w:hAnsiTheme="minorHAnsi" w:cstheme="minorHAnsi"/>
          <w:lang w:val="en-AU"/>
        </w:rPr>
        <w:t xml:space="preserve"> </w:t>
      </w:r>
      <w:r w:rsidR="009745A2" w:rsidRPr="00BA28F5">
        <w:rPr>
          <w:rFonts w:asciiTheme="minorHAnsi" w:hAnsiTheme="minorHAnsi" w:cstheme="minorHAnsi"/>
          <w:lang w:val="en-AU"/>
        </w:rPr>
        <w:t>help</w:t>
      </w:r>
      <w:r w:rsidR="006020A9" w:rsidRPr="00BA28F5">
        <w:rPr>
          <w:rFonts w:asciiTheme="minorHAnsi" w:hAnsiTheme="minorHAnsi" w:cstheme="minorHAnsi"/>
          <w:lang w:val="en-AU"/>
        </w:rPr>
        <w:t xml:space="preserve"> develop</w:t>
      </w:r>
      <w:r w:rsidR="009745A2" w:rsidRPr="00BA28F5">
        <w:rPr>
          <w:rFonts w:asciiTheme="minorHAnsi" w:hAnsiTheme="minorHAnsi" w:cstheme="minorHAnsi"/>
          <w:lang w:val="en-AU"/>
        </w:rPr>
        <w:t xml:space="preserve"> students’</w:t>
      </w:r>
      <w:r w:rsidR="006020A9" w:rsidRPr="00BA28F5">
        <w:rPr>
          <w:rFonts w:asciiTheme="minorHAnsi" w:hAnsiTheme="minorHAnsi" w:cstheme="minorHAnsi"/>
          <w:lang w:val="en-AU"/>
        </w:rPr>
        <w:t xml:space="preserve"> understanding of </w:t>
      </w:r>
      <w:r w:rsidR="00273B45" w:rsidRPr="00BA28F5">
        <w:rPr>
          <w:rFonts w:asciiTheme="minorHAnsi" w:hAnsiTheme="minorHAnsi" w:cstheme="minorHAnsi"/>
          <w:lang w:val="en-AU"/>
        </w:rPr>
        <w:t xml:space="preserve">the cultural diversity of </w:t>
      </w:r>
      <w:bookmarkStart w:id="16" w:name="_Hlk68083868"/>
      <w:r w:rsidR="00273B45" w:rsidRPr="00BA28F5">
        <w:rPr>
          <w:rFonts w:asciiTheme="minorHAnsi" w:hAnsiTheme="minorHAnsi" w:cstheme="minorHAnsi"/>
          <w:lang w:val="en-AU"/>
        </w:rPr>
        <w:t>Aboriginal and Torres Strait Islander People</w:t>
      </w:r>
      <w:r w:rsidR="00691F54" w:rsidRPr="00BA28F5">
        <w:rPr>
          <w:rFonts w:asciiTheme="minorHAnsi" w:hAnsiTheme="minorHAnsi" w:cstheme="minorHAnsi"/>
          <w:lang w:val="en-AU"/>
        </w:rPr>
        <w:t>s</w:t>
      </w:r>
      <w:bookmarkEnd w:id="16"/>
      <w:r w:rsidR="00273B45" w:rsidRPr="00BA28F5">
        <w:rPr>
          <w:rFonts w:asciiTheme="minorHAnsi" w:hAnsiTheme="minorHAnsi" w:cstheme="minorHAnsi"/>
          <w:lang w:val="en-AU"/>
        </w:rPr>
        <w:t>, including their unique ways of being, knowing, thinking and doing.</w:t>
      </w:r>
      <w:r w:rsidR="006020A9" w:rsidRPr="00BA28F5">
        <w:rPr>
          <w:rFonts w:asciiTheme="minorHAnsi" w:hAnsiTheme="minorHAnsi" w:cstheme="minorHAnsi"/>
          <w:lang w:val="en-AU"/>
        </w:rPr>
        <w:t xml:space="preserve"> </w:t>
      </w:r>
      <w:r w:rsidR="00273B45" w:rsidRPr="00BA28F5">
        <w:rPr>
          <w:rFonts w:asciiTheme="minorHAnsi" w:hAnsiTheme="minorHAnsi" w:cstheme="minorHAnsi"/>
          <w:lang w:val="en-AU"/>
        </w:rPr>
        <w:t xml:space="preserve">Aboriginal and Torres Strait Islander </w:t>
      </w:r>
      <w:r w:rsidR="005562B0" w:rsidRPr="00BA28F5">
        <w:rPr>
          <w:rFonts w:asciiTheme="minorHAnsi" w:hAnsiTheme="minorHAnsi" w:cstheme="minorHAnsi"/>
          <w:lang w:val="en-AU"/>
        </w:rPr>
        <w:t xml:space="preserve">Peoples </w:t>
      </w:r>
      <w:r w:rsidR="006020A9" w:rsidRPr="00BA28F5">
        <w:rPr>
          <w:rFonts w:asciiTheme="minorHAnsi" w:hAnsiTheme="minorHAnsi" w:cstheme="minorHAnsi"/>
          <w:lang w:val="en-AU"/>
        </w:rPr>
        <w:t>are recognised as</w:t>
      </w:r>
      <w:r w:rsidR="00273B45" w:rsidRPr="00BA28F5">
        <w:rPr>
          <w:rFonts w:asciiTheme="minorHAnsi" w:hAnsiTheme="minorHAnsi" w:cstheme="minorHAnsi"/>
          <w:lang w:val="en-AU"/>
        </w:rPr>
        <w:t xml:space="preserve"> belonging to the world’s oldest continuous cultures</w:t>
      </w:r>
      <w:r w:rsidR="005562B0" w:rsidRPr="00BA28F5">
        <w:rPr>
          <w:rFonts w:asciiTheme="minorHAnsi" w:hAnsiTheme="minorHAnsi" w:cstheme="minorHAnsi"/>
          <w:lang w:val="en-AU"/>
        </w:rPr>
        <w:t>,</w:t>
      </w:r>
      <w:r w:rsidR="00273B45" w:rsidRPr="00BA28F5">
        <w:rPr>
          <w:rFonts w:asciiTheme="minorHAnsi" w:hAnsiTheme="minorHAnsi" w:cstheme="minorHAnsi"/>
          <w:lang w:val="en-AU"/>
        </w:rPr>
        <w:t xml:space="preserve"> and the many historic and enduring impacts of colonisation on the cultures of Aboriginal and Torres Strait Islander People</w:t>
      </w:r>
      <w:r w:rsidR="00691F54" w:rsidRPr="00BA28F5">
        <w:rPr>
          <w:rFonts w:asciiTheme="minorHAnsi" w:hAnsiTheme="minorHAnsi" w:cstheme="minorHAnsi"/>
          <w:lang w:val="en-AU"/>
        </w:rPr>
        <w:t>s</w:t>
      </w:r>
      <w:r w:rsidR="006020A9" w:rsidRPr="00BA28F5">
        <w:rPr>
          <w:rFonts w:asciiTheme="minorHAnsi" w:hAnsiTheme="minorHAnsi" w:cstheme="minorHAnsi"/>
          <w:lang w:val="en-AU"/>
        </w:rPr>
        <w:t xml:space="preserve"> are acknowledged</w:t>
      </w:r>
      <w:r w:rsidR="00273B45" w:rsidRPr="00BA28F5">
        <w:rPr>
          <w:rFonts w:asciiTheme="minorHAnsi" w:hAnsiTheme="minorHAnsi" w:cstheme="minorHAnsi"/>
          <w:lang w:val="en-AU"/>
        </w:rPr>
        <w:t xml:space="preserve">. </w:t>
      </w:r>
      <w:r w:rsidR="006020A9" w:rsidRPr="00BA28F5">
        <w:rPr>
          <w:rFonts w:asciiTheme="minorHAnsi" w:hAnsiTheme="minorHAnsi" w:cstheme="minorHAnsi"/>
          <w:lang w:val="en-AU"/>
        </w:rPr>
        <w:t xml:space="preserve">Through </w:t>
      </w:r>
      <w:r w:rsidRPr="00BA28F5">
        <w:rPr>
          <w:rFonts w:asciiTheme="minorHAnsi" w:hAnsiTheme="minorHAnsi" w:cstheme="minorHAnsi"/>
          <w:lang w:val="en-AU"/>
        </w:rPr>
        <w:t xml:space="preserve">these </w:t>
      </w:r>
      <w:r w:rsidR="006020A9" w:rsidRPr="00BA28F5">
        <w:rPr>
          <w:rFonts w:asciiTheme="minorHAnsi" w:hAnsiTheme="minorHAnsi" w:cstheme="minorHAnsi"/>
          <w:lang w:val="en-AU"/>
        </w:rPr>
        <w:t>organising idea</w:t>
      </w:r>
      <w:r w:rsidRPr="00BA28F5">
        <w:rPr>
          <w:rFonts w:asciiTheme="minorHAnsi" w:hAnsiTheme="minorHAnsi" w:cstheme="minorHAnsi"/>
          <w:lang w:val="en-AU"/>
        </w:rPr>
        <w:t>s</w:t>
      </w:r>
      <w:r w:rsidR="006020A9" w:rsidRPr="00BA28F5">
        <w:rPr>
          <w:rFonts w:asciiTheme="minorHAnsi" w:hAnsiTheme="minorHAnsi" w:cstheme="minorHAnsi"/>
          <w:lang w:val="en-AU"/>
        </w:rPr>
        <w:t>, students understand that the</w:t>
      </w:r>
      <w:r w:rsidR="00273B45" w:rsidRPr="00BA28F5">
        <w:rPr>
          <w:rFonts w:asciiTheme="minorHAnsi" w:hAnsiTheme="minorHAnsi" w:cstheme="minorHAnsi"/>
          <w:lang w:val="en-AU"/>
        </w:rPr>
        <w:t xml:space="preserve"> cultures of Aboriginal and Torres Strait Islander People</w:t>
      </w:r>
      <w:r w:rsidR="00691F54" w:rsidRPr="00BA28F5">
        <w:rPr>
          <w:rFonts w:asciiTheme="minorHAnsi" w:hAnsiTheme="minorHAnsi" w:cstheme="minorHAnsi"/>
          <w:lang w:val="en-AU"/>
        </w:rPr>
        <w:t>s</w:t>
      </w:r>
      <w:r w:rsidR="00273B45" w:rsidRPr="00BA28F5">
        <w:rPr>
          <w:rFonts w:asciiTheme="minorHAnsi" w:hAnsiTheme="minorHAnsi" w:cstheme="minorHAnsi"/>
          <w:lang w:val="en-AU"/>
        </w:rPr>
        <w:t xml:space="preserve"> are not static and</w:t>
      </w:r>
      <w:r w:rsidR="0042015F" w:rsidRPr="00BA28F5">
        <w:rPr>
          <w:rFonts w:asciiTheme="minorHAnsi" w:hAnsiTheme="minorHAnsi" w:cstheme="minorHAnsi"/>
          <w:lang w:val="en-AU"/>
        </w:rPr>
        <w:t xml:space="preserve"> that they</w:t>
      </w:r>
      <w:r w:rsidR="00273B45" w:rsidRPr="00BA28F5">
        <w:rPr>
          <w:rFonts w:asciiTheme="minorHAnsi" w:hAnsiTheme="minorHAnsi" w:cstheme="minorHAnsi"/>
          <w:lang w:val="en-AU"/>
        </w:rPr>
        <w:t xml:space="preserve"> have internationally enshrined special rights that ensure they can be maintained, controlled, protected and developed. </w:t>
      </w:r>
    </w:p>
    <w:p w14:paraId="187A2FBF" w14:textId="43BCC91B" w:rsidR="00273B45" w:rsidRPr="00BA28F5" w:rsidRDefault="00273B45" w:rsidP="008A3243">
      <w:pPr>
        <w:pStyle w:val="Heading2"/>
        <w:rPr>
          <w:iCs/>
        </w:rPr>
      </w:pPr>
      <w:bookmarkStart w:id="17" w:name="_Toc135129355"/>
      <w:bookmarkStart w:id="18" w:name="_Toc168579069"/>
      <w:r w:rsidRPr="00BA28F5">
        <w:t>People</w:t>
      </w:r>
      <w:bookmarkEnd w:id="17"/>
      <w:bookmarkEnd w:id="18"/>
    </w:p>
    <w:p w14:paraId="5C0A8684" w14:textId="764167E9" w:rsidR="00273B45" w:rsidRPr="00BA28F5" w:rsidRDefault="009745A2" w:rsidP="00C04078">
      <w:pPr>
        <w:pStyle w:val="VCAAbullet"/>
        <w:numPr>
          <w:ilvl w:val="0"/>
          <w:numId w:val="0"/>
        </w:numPr>
        <w:rPr>
          <w:rFonts w:asciiTheme="minorHAnsi" w:hAnsiTheme="minorHAnsi" w:cstheme="minorHAnsi"/>
          <w:lang w:val="en-AU"/>
        </w:rPr>
      </w:pPr>
      <w:r w:rsidRPr="00BA28F5">
        <w:rPr>
          <w:rFonts w:asciiTheme="minorHAnsi" w:hAnsiTheme="minorHAnsi" w:cstheme="minorHAnsi"/>
          <w:lang w:val="en-AU"/>
        </w:rPr>
        <w:t xml:space="preserve">Through </w:t>
      </w:r>
      <w:r w:rsidR="00C925C8" w:rsidRPr="00BA28F5">
        <w:rPr>
          <w:rFonts w:asciiTheme="minorHAnsi" w:hAnsiTheme="minorHAnsi" w:cstheme="minorHAnsi"/>
          <w:lang w:val="en-AU"/>
        </w:rPr>
        <w:t>the ‘People’ organising idea</w:t>
      </w:r>
      <w:r w:rsidR="00B9684E" w:rsidRPr="00BA28F5">
        <w:rPr>
          <w:rFonts w:asciiTheme="minorHAnsi" w:hAnsiTheme="minorHAnsi" w:cstheme="minorHAnsi"/>
          <w:lang w:val="en-AU"/>
        </w:rPr>
        <w:t>s</w:t>
      </w:r>
      <w:r w:rsidRPr="00BA28F5">
        <w:rPr>
          <w:rFonts w:asciiTheme="minorHAnsi" w:hAnsiTheme="minorHAnsi" w:cstheme="minorHAnsi"/>
          <w:lang w:val="en-AU"/>
        </w:rPr>
        <w:t xml:space="preserve">, students </w:t>
      </w:r>
      <w:r w:rsidR="00C925C8" w:rsidRPr="00BA28F5">
        <w:rPr>
          <w:rFonts w:asciiTheme="minorHAnsi" w:hAnsiTheme="minorHAnsi" w:cstheme="minorHAnsi"/>
          <w:lang w:val="en-AU"/>
        </w:rPr>
        <w:t>learn</w:t>
      </w:r>
      <w:r w:rsidRPr="00BA28F5">
        <w:rPr>
          <w:rFonts w:asciiTheme="minorHAnsi" w:hAnsiTheme="minorHAnsi" w:cstheme="minorHAnsi"/>
          <w:lang w:val="en-AU"/>
        </w:rPr>
        <w:t xml:space="preserve"> </w:t>
      </w:r>
      <w:r w:rsidR="00C925C8" w:rsidRPr="00BA28F5">
        <w:rPr>
          <w:rFonts w:asciiTheme="minorHAnsi" w:hAnsiTheme="minorHAnsi" w:cstheme="minorHAnsi"/>
          <w:lang w:val="en-AU"/>
        </w:rPr>
        <w:t>about</w:t>
      </w:r>
      <w:r w:rsidRPr="00BA28F5">
        <w:rPr>
          <w:rFonts w:asciiTheme="minorHAnsi" w:hAnsiTheme="minorHAnsi" w:cstheme="minorHAnsi"/>
          <w:lang w:val="en-AU"/>
        </w:rPr>
        <w:t xml:space="preserve"> </w:t>
      </w:r>
      <w:r w:rsidR="00273B45" w:rsidRPr="00BA28F5">
        <w:rPr>
          <w:rFonts w:asciiTheme="minorHAnsi" w:hAnsiTheme="minorHAnsi" w:cstheme="minorHAnsi"/>
          <w:lang w:val="en-AU"/>
        </w:rPr>
        <w:t xml:space="preserve">the occupation of the Australian continent </w:t>
      </w:r>
      <w:r w:rsidR="00842FF8" w:rsidRPr="00BA28F5">
        <w:rPr>
          <w:rFonts w:asciiTheme="minorHAnsi" w:hAnsiTheme="minorHAnsi" w:cstheme="minorHAnsi"/>
          <w:lang w:val="en-AU"/>
        </w:rPr>
        <w:t xml:space="preserve">and adjacent islands </w:t>
      </w:r>
      <w:r w:rsidR="00273B45" w:rsidRPr="00BA28F5">
        <w:rPr>
          <w:rFonts w:asciiTheme="minorHAnsi" w:hAnsiTheme="minorHAnsi" w:cstheme="minorHAnsi"/>
          <w:lang w:val="en-AU"/>
        </w:rPr>
        <w:t xml:space="preserve">by </w:t>
      </w:r>
      <w:r w:rsidR="00842FF8" w:rsidRPr="00BA28F5">
        <w:rPr>
          <w:rFonts w:asciiTheme="minorHAnsi" w:hAnsiTheme="minorHAnsi" w:cstheme="minorHAnsi"/>
          <w:lang w:val="en-AU"/>
        </w:rPr>
        <w:t xml:space="preserve">Aboriginal and Torres Strait Islander </w:t>
      </w:r>
      <w:r w:rsidR="00120DF6" w:rsidRPr="00BA28F5">
        <w:rPr>
          <w:rFonts w:asciiTheme="minorHAnsi" w:hAnsiTheme="minorHAnsi" w:cstheme="minorHAnsi"/>
          <w:lang w:val="en-AU"/>
        </w:rPr>
        <w:t>Peoples from</w:t>
      </w:r>
      <w:r w:rsidR="00273B45" w:rsidRPr="00BA28F5">
        <w:rPr>
          <w:rFonts w:asciiTheme="minorHAnsi" w:hAnsiTheme="minorHAnsi" w:cstheme="minorHAnsi"/>
          <w:lang w:val="en-AU"/>
        </w:rPr>
        <w:t xml:space="preserve"> time immemorial. </w:t>
      </w:r>
      <w:r w:rsidRPr="00BA28F5">
        <w:rPr>
          <w:rFonts w:asciiTheme="minorHAnsi" w:hAnsiTheme="minorHAnsi" w:cstheme="minorHAnsi"/>
          <w:lang w:val="en-AU"/>
        </w:rPr>
        <w:t xml:space="preserve">Students develop their awareness and understanding </w:t>
      </w:r>
      <w:r w:rsidR="00273B45" w:rsidRPr="00BA28F5">
        <w:rPr>
          <w:rFonts w:asciiTheme="minorHAnsi" w:hAnsiTheme="minorHAnsi" w:cstheme="minorHAnsi"/>
          <w:lang w:val="en-AU"/>
        </w:rPr>
        <w:t xml:space="preserve">that Australia has 2 distinct </w:t>
      </w:r>
      <w:r w:rsidR="00E70E34" w:rsidRPr="00BA28F5">
        <w:rPr>
          <w:rFonts w:asciiTheme="minorHAnsi" w:hAnsiTheme="minorHAnsi" w:cstheme="minorHAnsi"/>
          <w:lang w:val="en-AU"/>
        </w:rPr>
        <w:t xml:space="preserve">groups of </w:t>
      </w:r>
      <w:r w:rsidR="00273B45" w:rsidRPr="00BA28F5">
        <w:rPr>
          <w:rFonts w:asciiTheme="minorHAnsi" w:hAnsiTheme="minorHAnsi" w:cstheme="minorHAnsi"/>
          <w:lang w:val="en-AU"/>
        </w:rPr>
        <w:t xml:space="preserve">First Nations Peoples, each encompassing a diversity of nations and peoples. </w:t>
      </w:r>
      <w:r w:rsidR="00775A6E" w:rsidRPr="00BA28F5">
        <w:rPr>
          <w:rFonts w:asciiTheme="minorHAnsi" w:hAnsiTheme="minorHAnsi" w:cstheme="minorHAnsi"/>
          <w:lang w:val="en-AU"/>
        </w:rPr>
        <w:t xml:space="preserve">Through </w:t>
      </w:r>
      <w:r w:rsidR="00B9684E" w:rsidRPr="00BA28F5">
        <w:rPr>
          <w:rFonts w:asciiTheme="minorHAnsi" w:hAnsiTheme="minorHAnsi" w:cstheme="minorHAnsi"/>
          <w:lang w:val="en-AU"/>
        </w:rPr>
        <w:t xml:space="preserve">these </w:t>
      </w:r>
      <w:r w:rsidR="00775A6E" w:rsidRPr="00BA28F5">
        <w:rPr>
          <w:rFonts w:asciiTheme="minorHAnsi" w:hAnsiTheme="minorHAnsi" w:cstheme="minorHAnsi"/>
          <w:lang w:val="en-AU"/>
        </w:rPr>
        <w:t>organising idea</w:t>
      </w:r>
      <w:r w:rsidR="00B9684E" w:rsidRPr="00BA28F5">
        <w:rPr>
          <w:rFonts w:asciiTheme="minorHAnsi" w:hAnsiTheme="minorHAnsi" w:cstheme="minorHAnsi"/>
          <w:lang w:val="en-AU"/>
        </w:rPr>
        <w:t>s</w:t>
      </w:r>
      <w:r w:rsidR="00775A6E" w:rsidRPr="00BA28F5">
        <w:rPr>
          <w:rFonts w:asciiTheme="minorHAnsi" w:hAnsiTheme="minorHAnsi" w:cstheme="minorHAnsi"/>
          <w:lang w:val="en-AU"/>
        </w:rPr>
        <w:t xml:space="preserve">, students build their understanding of </w:t>
      </w:r>
      <w:r w:rsidR="00273B45" w:rsidRPr="00BA28F5">
        <w:rPr>
          <w:rFonts w:asciiTheme="minorHAnsi" w:hAnsiTheme="minorHAnsi" w:cstheme="minorHAnsi"/>
          <w:lang w:val="en-AU"/>
        </w:rPr>
        <w:t>the sophisticated social organisation systems, protocols</w:t>
      </w:r>
      <w:r w:rsidR="0060199C" w:rsidRPr="00BA28F5">
        <w:rPr>
          <w:rFonts w:asciiTheme="minorHAnsi" w:hAnsiTheme="minorHAnsi" w:cstheme="minorHAnsi"/>
          <w:lang w:val="en-AU"/>
        </w:rPr>
        <w:t xml:space="preserve"> and</w:t>
      </w:r>
      <w:r w:rsidR="00273B45" w:rsidRPr="00BA28F5">
        <w:rPr>
          <w:rFonts w:asciiTheme="minorHAnsi" w:hAnsiTheme="minorHAnsi" w:cstheme="minorHAnsi"/>
          <w:lang w:val="en-AU"/>
        </w:rPr>
        <w:t xml:space="preserve"> kinship structures </w:t>
      </w:r>
      <w:r w:rsidR="003C1557" w:rsidRPr="00BA28F5">
        <w:rPr>
          <w:rFonts w:asciiTheme="minorHAnsi" w:hAnsiTheme="minorHAnsi" w:cstheme="minorHAnsi"/>
          <w:lang w:val="en-AU"/>
        </w:rPr>
        <w:t xml:space="preserve">of Aboriginal and Torres Strait Islander Peoples and </w:t>
      </w:r>
      <w:r w:rsidR="00273B45" w:rsidRPr="00BA28F5">
        <w:rPr>
          <w:rFonts w:asciiTheme="minorHAnsi" w:hAnsiTheme="minorHAnsi" w:cstheme="minorHAnsi"/>
          <w:lang w:val="en-AU"/>
        </w:rPr>
        <w:t xml:space="preserve">the significant contributions of </w:t>
      </w:r>
      <w:r w:rsidR="0060199C" w:rsidRPr="00BA28F5">
        <w:rPr>
          <w:rFonts w:asciiTheme="minorHAnsi" w:hAnsiTheme="minorHAnsi" w:cstheme="minorHAnsi"/>
          <w:lang w:val="en-AU"/>
        </w:rPr>
        <w:t>Aboriginal and Torres Strait Islander Peoples’</w:t>
      </w:r>
      <w:r w:rsidR="00273B45" w:rsidRPr="00BA28F5">
        <w:rPr>
          <w:rFonts w:asciiTheme="minorHAnsi" w:hAnsiTheme="minorHAnsi" w:cstheme="minorHAnsi"/>
          <w:lang w:val="en-AU"/>
        </w:rPr>
        <w:t xml:space="preserve"> </w:t>
      </w:r>
      <w:r w:rsidR="0042015F" w:rsidRPr="00BA28F5">
        <w:rPr>
          <w:rFonts w:asciiTheme="minorHAnsi" w:hAnsiTheme="minorHAnsi" w:cstheme="minorHAnsi"/>
          <w:lang w:val="en-AU"/>
        </w:rPr>
        <w:t>h</w:t>
      </w:r>
      <w:r w:rsidR="00273B45" w:rsidRPr="00BA28F5">
        <w:rPr>
          <w:rFonts w:asciiTheme="minorHAnsi" w:hAnsiTheme="minorHAnsi" w:cstheme="minorHAnsi"/>
          <w:lang w:val="en-AU"/>
        </w:rPr>
        <w:t xml:space="preserve">istories and </w:t>
      </w:r>
      <w:r w:rsidR="0042015F" w:rsidRPr="00BA28F5">
        <w:rPr>
          <w:rFonts w:asciiTheme="minorHAnsi" w:hAnsiTheme="minorHAnsi" w:cstheme="minorHAnsi"/>
          <w:lang w:val="en-AU"/>
        </w:rPr>
        <w:t>c</w:t>
      </w:r>
      <w:r w:rsidR="00273B45" w:rsidRPr="00BA28F5">
        <w:rPr>
          <w:rFonts w:asciiTheme="minorHAnsi" w:hAnsiTheme="minorHAnsi" w:cstheme="minorHAnsi"/>
          <w:lang w:val="en-AU"/>
        </w:rPr>
        <w:t xml:space="preserve">ultures on a local, national and global scale. </w:t>
      </w:r>
    </w:p>
    <w:p w14:paraId="02674C97" w14:textId="77777777" w:rsidR="008A3243" w:rsidRPr="00BA28F5" w:rsidRDefault="008A3243" w:rsidP="00731CC3">
      <w:pPr>
        <w:pStyle w:val="Heading1"/>
        <w:spacing w:before="240"/>
      </w:pPr>
      <w:bookmarkStart w:id="19" w:name="_Toc168579070"/>
      <w:r w:rsidRPr="00BA28F5">
        <w:t>Organising ideas</w:t>
      </w:r>
      <w:bookmarkEnd w:id="19"/>
    </w:p>
    <w:bookmarkEnd w:id="10"/>
    <w:bookmarkEnd w:id="13"/>
    <w:p w14:paraId="1D5105EC" w14:textId="24E45173" w:rsidR="008678E8" w:rsidRPr="00BA28F5" w:rsidRDefault="004C3B3E" w:rsidP="005D7D60">
      <w:pPr>
        <w:pStyle w:val="VCAAbody"/>
        <w:rPr>
          <w:lang w:val="en-AU"/>
        </w:rPr>
      </w:pPr>
      <w:r w:rsidRPr="00BA28F5">
        <w:rPr>
          <w:lang w:val="en-AU"/>
        </w:rPr>
        <w:t>The o</w:t>
      </w:r>
      <w:r w:rsidR="00273B45" w:rsidRPr="00BA28F5">
        <w:rPr>
          <w:lang w:val="en-AU"/>
        </w:rPr>
        <w:t xml:space="preserve">rganising ideas of the Aboriginal and Torres Strait Islander Histories and Cultures cross-curriculum priority </w:t>
      </w:r>
      <w:r w:rsidR="009968CB" w:rsidRPr="00BA28F5">
        <w:rPr>
          <w:lang w:val="en-AU"/>
        </w:rPr>
        <w:t>are</w:t>
      </w:r>
      <w:r w:rsidR="00273B45" w:rsidRPr="00BA28F5">
        <w:rPr>
          <w:lang w:val="en-AU"/>
        </w:rPr>
        <w:t xml:space="preserve"> set out in Table 1.</w:t>
      </w:r>
    </w:p>
    <w:p w14:paraId="02A5D065" w14:textId="21EBA86E" w:rsidR="00250AB2" w:rsidRPr="00BA28F5" w:rsidRDefault="008678E8" w:rsidP="00064410">
      <w:pPr>
        <w:pStyle w:val="VCAAcaptionsandfootnotes"/>
        <w:keepNext/>
        <w:spacing w:after="120"/>
        <w:rPr>
          <w:i/>
          <w:iCs/>
          <w:lang w:val="en-AU"/>
        </w:rPr>
      </w:pPr>
      <w:r w:rsidRPr="00BA28F5">
        <w:rPr>
          <w:iCs/>
          <w:lang w:val="en-AU"/>
        </w:rPr>
        <w:lastRenderedPageBreak/>
        <w:t xml:space="preserve">Table 1: Organising ideas of the </w:t>
      </w:r>
      <w:r w:rsidR="004C3B3E" w:rsidRPr="00BA28F5">
        <w:rPr>
          <w:iCs/>
          <w:lang w:val="en-AU"/>
        </w:rPr>
        <w:t xml:space="preserve">Aboriginal and Torres Strait Islander Histories and Cultures </w:t>
      </w:r>
      <w:r w:rsidRPr="00BA28F5">
        <w:rPr>
          <w:iCs/>
          <w:lang w:val="en-AU"/>
        </w:rPr>
        <w:t xml:space="preserve">cross-curriculum priority </w:t>
      </w:r>
    </w:p>
    <w:tbl>
      <w:tblPr>
        <w:tblStyle w:val="TableGrid"/>
        <w:tblW w:w="9659" w:type="dxa"/>
        <w:tblInd w:w="9" w:type="dxa"/>
        <w:tblBorders>
          <w:bottom w:val="single" w:sz="6" w:space="0" w:color="auto"/>
          <w:insideH w:val="none" w:sz="0" w:space="0" w:color="auto"/>
          <w:insideV w:val="none" w:sz="0" w:space="0" w:color="auto"/>
        </w:tblBorders>
        <w:tblLayout w:type="fixed"/>
        <w:tblLook w:val="04A0" w:firstRow="1" w:lastRow="0" w:firstColumn="1" w:lastColumn="0" w:noHBand="0" w:noVBand="1"/>
        <w:tblCaption w:val="Table 1 headed Version 9.0 organising ideas"/>
      </w:tblPr>
      <w:tblGrid>
        <w:gridCol w:w="9659"/>
      </w:tblGrid>
      <w:tr w:rsidR="002714EF" w:rsidRPr="00BA28F5" w14:paraId="7C71DBDB" w14:textId="77777777" w:rsidTr="005A29D6">
        <w:trPr>
          <w:trHeight w:val="313"/>
        </w:trPr>
        <w:tc>
          <w:tcPr>
            <w:tcW w:w="9659" w:type="dxa"/>
            <w:shd w:val="clear" w:color="auto" w:fill="0072AA" w:themeFill="accent1" w:themeFillShade="BF"/>
            <w:hideMark/>
          </w:tcPr>
          <w:p w14:paraId="0BBA12DA" w14:textId="77777777" w:rsidR="002714EF" w:rsidRPr="00BA28F5" w:rsidRDefault="002714EF" w:rsidP="00977471">
            <w:pPr>
              <w:pStyle w:val="VCAAtableheadingnarrow"/>
              <w:rPr>
                <w:iCs/>
                <w:lang w:val="en-AU"/>
              </w:rPr>
            </w:pPr>
            <w:r w:rsidRPr="00BA28F5">
              <w:rPr>
                <w:lang w:val="en-AU"/>
              </w:rPr>
              <w:t>Version 2.0 organising ideas</w:t>
            </w:r>
          </w:p>
        </w:tc>
      </w:tr>
    </w:tbl>
    <w:tbl>
      <w:tblPr>
        <w:tblW w:w="9660" w:type="dxa"/>
        <w:tblBorders>
          <w:top w:val="outset" w:sz="6" w:space="0" w:color="auto"/>
          <w:left w:val="outset" w:sz="6" w:space="0" w:color="auto"/>
          <w:bottom w:val="outset" w:sz="6" w:space="0" w:color="auto"/>
          <w:right w:val="outset" w:sz="6" w:space="0" w:color="auto"/>
        </w:tblBorders>
        <w:tblCellMar>
          <w:top w:w="43" w:type="dxa"/>
          <w:left w:w="43" w:type="dxa"/>
          <w:bottom w:w="43" w:type="dxa"/>
          <w:right w:w="43" w:type="dxa"/>
        </w:tblCellMar>
        <w:tblLook w:val="04A0" w:firstRow="1" w:lastRow="0" w:firstColumn="1" w:lastColumn="0" w:noHBand="0" w:noVBand="1"/>
        <w:tblCaption w:val="Table 1 headed Version 9.0 organising ideas"/>
      </w:tblPr>
      <w:tblGrid>
        <w:gridCol w:w="9660"/>
      </w:tblGrid>
      <w:tr w:rsidR="00250AB2" w:rsidRPr="00BA28F5" w14:paraId="37937D64" w14:textId="77777777" w:rsidTr="00416E8A">
        <w:trPr>
          <w:trHeight w:val="57"/>
        </w:trPr>
        <w:tc>
          <w:tcPr>
            <w:tcW w:w="9660" w:type="dxa"/>
            <w:tcBorders>
              <w:top w:val="nil"/>
              <w:left w:val="single" w:sz="6" w:space="0" w:color="auto"/>
              <w:bottom w:val="single" w:sz="6" w:space="0" w:color="auto"/>
              <w:right w:val="single" w:sz="6" w:space="0" w:color="auto"/>
            </w:tcBorders>
            <w:shd w:val="clear" w:color="auto" w:fill="auto"/>
            <w:vAlign w:val="center"/>
            <w:hideMark/>
          </w:tcPr>
          <w:p w14:paraId="678D6CCA" w14:textId="5CB8AFA7" w:rsidR="00250AB2" w:rsidRPr="00BA28F5" w:rsidRDefault="00250AB2" w:rsidP="00731CC3">
            <w:pPr>
              <w:pStyle w:val="VCAAtableheadingnarrow-strand"/>
              <w:rPr>
                <w:lang w:val="en-AU"/>
              </w:rPr>
            </w:pPr>
            <w:r w:rsidRPr="00BA28F5">
              <w:rPr>
                <w:lang w:val="en-AU"/>
              </w:rPr>
              <w:t>Country</w:t>
            </w:r>
            <w:r w:rsidR="00775A6E" w:rsidRPr="00BA28F5">
              <w:rPr>
                <w:lang w:val="en-AU"/>
              </w:rPr>
              <w:t xml:space="preserve"> and </w:t>
            </w:r>
            <w:r w:rsidRPr="00BA28F5">
              <w:rPr>
                <w:lang w:val="en-AU"/>
              </w:rPr>
              <w:t>Place </w:t>
            </w:r>
          </w:p>
        </w:tc>
      </w:tr>
      <w:tr w:rsidR="00250AB2" w:rsidRPr="00BA28F5" w14:paraId="5CD3DFC5" w14:textId="77777777" w:rsidTr="00064410">
        <w:trPr>
          <w:trHeight w:val="356"/>
        </w:trPr>
        <w:tc>
          <w:tcPr>
            <w:tcW w:w="9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4D0F2F" w14:textId="58FD57CC" w:rsidR="00B9684E" w:rsidRPr="00BA28F5" w:rsidRDefault="00250AB2" w:rsidP="00731CC3">
            <w:pPr>
              <w:pStyle w:val="VCAAtabletextnarrow"/>
              <w:spacing w:before="60" w:after="60"/>
              <w:rPr>
                <w:lang w:val="en-AU"/>
              </w:rPr>
            </w:pPr>
            <w:r w:rsidRPr="00BA28F5">
              <w:rPr>
                <w:lang w:val="en-AU"/>
              </w:rPr>
              <w:t>Aboriginal and Torres Strait Islander communities</w:t>
            </w:r>
            <w:r w:rsidR="0083725C" w:rsidRPr="00BA28F5">
              <w:rPr>
                <w:lang w:val="en-AU"/>
              </w:rPr>
              <w:t xml:space="preserve"> </w:t>
            </w:r>
            <w:r w:rsidRPr="00BA28F5">
              <w:rPr>
                <w:lang w:val="en-AU"/>
              </w:rPr>
              <w:t>of Australia</w:t>
            </w:r>
            <w:r w:rsidR="0083725C" w:rsidRPr="00BA28F5">
              <w:rPr>
                <w:lang w:val="en-AU"/>
              </w:rPr>
              <w:t xml:space="preserve"> </w:t>
            </w:r>
            <w:r w:rsidRPr="00BA28F5">
              <w:rPr>
                <w:lang w:val="en-AU"/>
              </w:rPr>
              <w:t>maintain a deep connection to, and responsibility for, Country</w:t>
            </w:r>
            <w:r w:rsidR="00A07C6E" w:rsidRPr="00BA28F5">
              <w:rPr>
                <w:lang w:val="en-AU"/>
              </w:rPr>
              <w:t xml:space="preserve"> and </w:t>
            </w:r>
            <w:r w:rsidRPr="00BA28F5">
              <w:rPr>
                <w:lang w:val="en-AU"/>
              </w:rPr>
              <w:t>Place and have holistic</w:t>
            </w:r>
            <w:r w:rsidR="0083725C" w:rsidRPr="00BA28F5">
              <w:rPr>
                <w:lang w:val="en-AU"/>
              </w:rPr>
              <w:t xml:space="preserve"> </w:t>
            </w:r>
            <w:r w:rsidRPr="00BA28F5">
              <w:rPr>
                <w:lang w:val="en-AU"/>
              </w:rPr>
              <w:t xml:space="preserve">values and belief systems that are connected to the land, sea, sky and waterways. </w:t>
            </w:r>
          </w:p>
          <w:p w14:paraId="303E3068" w14:textId="1ED2DD9A" w:rsidR="00732EFC" w:rsidRPr="00BA28F5" w:rsidRDefault="00B9684E" w:rsidP="00731CC3">
            <w:pPr>
              <w:pStyle w:val="VCAAVC2curriculumcode"/>
              <w:spacing w:before="60" w:after="60"/>
            </w:pPr>
            <w:r w:rsidRPr="00BA28F5">
              <w:t>VC2CCPA</w:t>
            </w:r>
            <w:r w:rsidR="00250AB2" w:rsidRPr="00BA28F5">
              <w:t>CP1</w:t>
            </w:r>
          </w:p>
        </w:tc>
      </w:tr>
      <w:tr w:rsidR="00250AB2" w:rsidRPr="00BA28F5" w14:paraId="7375577E" w14:textId="77777777" w:rsidTr="00064410">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499777" w14:textId="61425185" w:rsidR="00B9684E" w:rsidRPr="00BA28F5" w:rsidRDefault="00250AB2" w:rsidP="00731CC3">
            <w:pPr>
              <w:pStyle w:val="VCAAtabletextnarrow"/>
              <w:spacing w:before="60" w:after="60"/>
              <w:rPr>
                <w:iCs/>
                <w:lang w:val="en-AU"/>
              </w:rPr>
            </w:pPr>
            <w:r w:rsidRPr="00BA28F5">
              <w:rPr>
                <w:lang w:val="en-AU"/>
              </w:rPr>
              <w:t>The occupation and colonisation of the land now known as Australia</w:t>
            </w:r>
            <w:r w:rsidR="00862DA3" w:rsidRPr="00BA28F5">
              <w:rPr>
                <w:lang w:val="en-AU"/>
              </w:rPr>
              <w:t xml:space="preserve"> </w:t>
            </w:r>
            <w:r w:rsidRPr="00BA28F5">
              <w:rPr>
                <w:lang w:val="en-AU"/>
              </w:rPr>
              <w:t xml:space="preserve">by the British, </w:t>
            </w:r>
            <w:r w:rsidRPr="00BA28F5">
              <w:rPr>
                <w:iCs/>
                <w:lang w:val="en-AU"/>
              </w:rPr>
              <w:t>under the now overturned doctrine of</w:t>
            </w:r>
            <w:r w:rsidR="00862DA3" w:rsidRPr="00BA28F5">
              <w:rPr>
                <w:iCs/>
                <w:lang w:val="en-AU"/>
              </w:rPr>
              <w:t xml:space="preserve"> </w:t>
            </w:r>
            <w:r w:rsidR="000B3E8E" w:rsidRPr="00BA28F5">
              <w:rPr>
                <w:iCs/>
                <w:lang w:val="en-AU"/>
              </w:rPr>
              <w:t>terra nullius</w:t>
            </w:r>
            <w:r w:rsidRPr="00BA28F5">
              <w:rPr>
                <w:iCs/>
                <w:lang w:val="en-AU"/>
              </w:rPr>
              <w:t>, were experienced by</w:t>
            </w:r>
            <w:r w:rsidR="00862DA3" w:rsidRPr="00BA28F5">
              <w:rPr>
                <w:iCs/>
                <w:lang w:val="en-AU"/>
              </w:rPr>
              <w:t xml:space="preserve"> </w:t>
            </w:r>
            <w:r w:rsidRPr="00BA28F5">
              <w:rPr>
                <w:iCs/>
                <w:lang w:val="en-AU"/>
              </w:rPr>
              <w:t>Aboriginal and Torres Strait Islander Peoples as an invasion that denied their occupa</w:t>
            </w:r>
            <w:r w:rsidR="00830CBE" w:rsidRPr="00BA28F5">
              <w:rPr>
                <w:iCs/>
                <w:lang w:val="en-AU"/>
              </w:rPr>
              <w:t>ncy</w:t>
            </w:r>
            <w:r w:rsidRPr="00BA28F5">
              <w:rPr>
                <w:iCs/>
                <w:lang w:val="en-AU"/>
              </w:rPr>
              <w:t xml:space="preserve"> of, and connection to, Country</w:t>
            </w:r>
            <w:r w:rsidR="00A07C6E" w:rsidRPr="00BA28F5">
              <w:rPr>
                <w:iCs/>
                <w:lang w:val="en-AU"/>
              </w:rPr>
              <w:t xml:space="preserve"> and </w:t>
            </w:r>
            <w:r w:rsidRPr="00BA28F5">
              <w:rPr>
                <w:iCs/>
                <w:lang w:val="en-AU"/>
              </w:rPr>
              <w:t>Place.</w:t>
            </w:r>
            <w:r w:rsidR="00862DA3" w:rsidRPr="00BA28F5">
              <w:rPr>
                <w:iCs/>
                <w:lang w:val="en-AU"/>
              </w:rPr>
              <w:t xml:space="preserve"> </w:t>
            </w:r>
          </w:p>
          <w:p w14:paraId="473C682D" w14:textId="7BDEF217" w:rsidR="00250AB2" w:rsidRPr="00BA28F5" w:rsidRDefault="00B9684E" w:rsidP="00731CC3">
            <w:pPr>
              <w:pStyle w:val="VCAAVC2curriculumcode"/>
              <w:spacing w:before="60" w:after="60"/>
              <w:rPr>
                <w:rFonts w:ascii="Times New Roman" w:hAnsi="Times New Roman" w:cs="Times New Roman"/>
              </w:rPr>
            </w:pPr>
            <w:r w:rsidRPr="00BA28F5">
              <w:t>VC2CCPAC</w:t>
            </w:r>
            <w:r w:rsidR="00250AB2" w:rsidRPr="00BA28F5">
              <w:t>P2</w:t>
            </w:r>
          </w:p>
        </w:tc>
      </w:tr>
      <w:tr w:rsidR="00250AB2" w:rsidRPr="00BA28F5" w14:paraId="60E88765" w14:textId="77777777" w:rsidTr="00064410">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F8C518" w14:textId="420E2B74" w:rsidR="00B9684E" w:rsidRPr="00BA28F5" w:rsidRDefault="00250AB2" w:rsidP="00731CC3">
            <w:pPr>
              <w:pStyle w:val="VCAAtabletextnarrow"/>
              <w:spacing w:before="60" w:after="60"/>
              <w:rPr>
                <w:lang w:val="en-AU"/>
              </w:rPr>
            </w:pPr>
            <w:r w:rsidRPr="00BA28F5">
              <w:rPr>
                <w:lang w:val="en-AU"/>
              </w:rPr>
              <w:t>Aboriginal and Torres Strait Islander Peoples are the Traditional Owners of Country</w:t>
            </w:r>
            <w:r w:rsidR="00A07C6E" w:rsidRPr="00BA28F5">
              <w:rPr>
                <w:lang w:val="en-AU"/>
              </w:rPr>
              <w:t xml:space="preserve"> and </w:t>
            </w:r>
            <w:r w:rsidRPr="00BA28F5">
              <w:rPr>
                <w:lang w:val="en-AU"/>
              </w:rPr>
              <w:t xml:space="preserve">Place, protected in Australian </w:t>
            </w:r>
            <w:r w:rsidR="00E015A9" w:rsidRPr="00BA28F5">
              <w:rPr>
                <w:lang w:val="en-AU"/>
              </w:rPr>
              <w:t xml:space="preserve">law </w:t>
            </w:r>
            <w:r w:rsidRPr="00BA28F5">
              <w:rPr>
                <w:lang w:val="en-AU"/>
              </w:rPr>
              <w:t xml:space="preserve">by the </w:t>
            </w:r>
            <w:r w:rsidRPr="00BA28F5">
              <w:rPr>
                <w:i/>
                <w:iCs/>
                <w:lang w:val="en-AU"/>
              </w:rPr>
              <w:t>Native Title Act 1993</w:t>
            </w:r>
            <w:r w:rsidR="00E015A9" w:rsidRPr="00BA28F5">
              <w:rPr>
                <w:lang w:val="en-AU"/>
              </w:rPr>
              <w:t xml:space="preserve">, </w:t>
            </w:r>
            <w:r w:rsidRPr="00BA28F5">
              <w:rPr>
                <w:lang w:val="en-AU"/>
              </w:rPr>
              <w:t>which</w:t>
            </w:r>
            <w:r w:rsidR="00862DA3" w:rsidRPr="00BA28F5">
              <w:rPr>
                <w:lang w:val="en-AU"/>
              </w:rPr>
              <w:t xml:space="preserve"> </w:t>
            </w:r>
            <w:r w:rsidRPr="00BA28F5">
              <w:rPr>
                <w:lang w:val="en-AU"/>
              </w:rPr>
              <w:t>recognises</w:t>
            </w:r>
            <w:r w:rsidR="00862DA3" w:rsidRPr="00BA28F5">
              <w:rPr>
                <w:lang w:val="en-AU"/>
              </w:rPr>
              <w:t xml:space="preserve"> </w:t>
            </w:r>
            <w:r w:rsidRPr="00BA28F5">
              <w:rPr>
                <w:lang w:val="en-AU"/>
              </w:rPr>
              <w:t>pre-existing sovereignty, continuing</w:t>
            </w:r>
            <w:r w:rsidR="00862DA3" w:rsidRPr="00BA28F5">
              <w:rPr>
                <w:lang w:val="en-AU"/>
              </w:rPr>
              <w:t xml:space="preserve"> </w:t>
            </w:r>
            <w:r w:rsidRPr="00BA28F5">
              <w:rPr>
                <w:lang w:val="en-AU"/>
              </w:rPr>
              <w:t>systems of law and customs, and connection to Country</w:t>
            </w:r>
            <w:r w:rsidR="00A07C6E" w:rsidRPr="00BA28F5">
              <w:rPr>
                <w:lang w:val="en-AU"/>
              </w:rPr>
              <w:t xml:space="preserve"> and </w:t>
            </w:r>
            <w:r w:rsidRPr="00BA28F5">
              <w:rPr>
                <w:lang w:val="en-AU"/>
              </w:rPr>
              <w:t>Place.</w:t>
            </w:r>
          </w:p>
          <w:p w14:paraId="77AA721C" w14:textId="34790574" w:rsidR="00250AB2" w:rsidRPr="00BA28F5" w:rsidRDefault="00B9684E" w:rsidP="00731CC3">
            <w:pPr>
              <w:pStyle w:val="VCAAVC2curriculumcode"/>
              <w:spacing w:before="60" w:after="60"/>
              <w:rPr>
                <w:rFonts w:ascii="Times New Roman" w:hAnsi="Times New Roman" w:cs="Times New Roman"/>
              </w:rPr>
            </w:pPr>
            <w:r w:rsidRPr="00BA28F5">
              <w:t>VC2CCPA</w:t>
            </w:r>
            <w:r w:rsidR="00250AB2" w:rsidRPr="00BA28F5">
              <w:t>CP3 </w:t>
            </w:r>
          </w:p>
        </w:tc>
      </w:tr>
      <w:tr w:rsidR="00250AB2" w:rsidRPr="00BA28F5" w14:paraId="2AD1FA98" w14:textId="77777777" w:rsidTr="008A3243">
        <w:trPr>
          <w:trHeight w:val="119"/>
        </w:trPr>
        <w:tc>
          <w:tcPr>
            <w:tcW w:w="9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942BD" w14:textId="483B8A7E" w:rsidR="00250AB2" w:rsidRPr="00BA28F5" w:rsidRDefault="00250AB2" w:rsidP="00731CC3">
            <w:pPr>
              <w:pStyle w:val="VCAAtableheadingnarrow-strand"/>
              <w:rPr>
                <w:color w:val="222222"/>
                <w:lang w:val="en-AU" w:eastAsia="en-GB"/>
              </w:rPr>
            </w:pPr>
            <w:r w:rsidRPr="00BA28F5">
              <w:rPr>
                <w:lang w:val="en-AU"/>
              </w:rPr>
              <w:t>Culture </w:t>
            </w:r>
          </w:p>
        </w:tc>
      </w:tr>
      <w:tr w:rsidR="00250AB2" w:rsidRPr="00BA28F5" w14:paraId="6792E371" w14:textId="77777777" w:rsidTr="008A3243">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auto"/>
            <w:hideMark/>
          </w:tcPr>
          <w:p w14:paraId="47B4099F" w14:textId="405ACCAE" w:rsidR="00B9684E" w:rsidRPr="00BA28F5" w:rsidRDefault="00250AB2" w:rsidP="00731CC3">
            <w:pPr>
              <w:pStyle w:val="VCAAtabletextnarrow"/>
              <w:spacing w:before="60" w:after="60"/>
              <w:rPr>
                <w:lang w:val="en-AU"/>
              </w:rPr>
            </w:pPr>
            <w:r w:rsidRPr="00BA28F5">
              <w:rPr>
                <w:lang w:val="en-AU"/>
              </w:rPr>
              <w:t>Aboriginal and Torres Strait Islander societies are diverse and have distinct cultural expressions</w:t>
            </w:r>
            <w:r w:rsidR="00B524E0" w:rsidRPr="00BA28F5">
              <w:rPr>
                <w:lang w:val="en-AU"/>
              </w:rPr>
              <w:t>,</w:t>
            </w:r>
            <w:r w:rsidRPr="00BA28F5">
              <w:rPr>
                <w:lang w:val="en-AU"/>
              </w:rPr>
              <w:t xml:space="preserve"> such as language, customs and beliefs. </w:t>
            </w:r>
            <w:r w:rsidR="00D602FF" w:rsidRPr="00BA28F5">
              <w:rPr>
                <w:lang w:val="en-AU"/>
              </w:rPr>
              <w:t xml:space="preserve">Aboriginal and Torres Strait Islander Peoples </w:t>
            </w:r>
            <w:r w:rsidRPr="00BA28F5">
              <w:rPr>
                <w:lang w:val="en-AU"/>
              </w:rPr>
              <w:t>have the right to maintain, control, protect and develop their cultural expressions, while also maintaining the right to control, protect and develop culture as Indigenous Cultural and Intellectual Property.</w:t>
            </w:r>
            <w:r w:rsidR="00B524E0" w:rsidRPr="00BA28F5">
              <w:rPr>
                <w:lang w:val="en-AU"/>
              </w:rPr>
              <w:t xml:space="preserve"> </w:t>
            </w:r>
          </w:p>
          <w:p w14:paraId="548759F5" w14:textId="059FCE5F" w:rsidR="00250AB2" w:rsidRPr="00BA28F5" w:rsidRDefault="00B9684E" w:rsidP="00731CC3">
            <w:pPr>
              <w:pStyle w:val="VCAAVC2curriculumcode"/>
              <w:spacing w:before="60" w:after="60"/>
              <w:rPr>
                <w:rFonts w:ascii="Times New Roman" w:hAnsi="Times New Roman" w:cs="Times New Roman"/>
                <w:iCs/>
              </w:rPr>
            </w:pPr>
            <w:r w:rsidRPr="00BA28F5">
              <w:t>VC2CCPA</w:t>
            </w:r>
            <w:r w:rsidR="00250AB2" w:rsidRPr="00BA28F5">
              <w:t>C1</w:t>
            </w:r>
          </w:p>
        </w:tc>
      </w:tr>
      <w:tr w:rsidR="00250AB2" w:rsidRPr="00BA28F5" w14:paraId="07363EF8" w14:textId="77777777" w:rsidTr="008A3243">
        <w:trPr>
          <w:trHeight w:val="209"/>
        </w:trPr>
        <w:tc>
          <w:tcPr>
            <w:tcW w:w="9660" w:type="dxa"/>
            <w:tcBorders>
              <w:top w:val="single" w:sz="6" w:space="0" w:color="auto"/>
              <w:left w:val="single" w:sz="6" w:space="0" w:color="auto"/>
              <w:bottom w:val="single" w:sz="6" w:space="0" w:color="auto"/>
              <w:right w:val="single" w:sz="6" w:space="0" w:color="auto"/>
            </w:tcBorders>
            <w:shd w:val="clear" w:color="auto" w:fill="auto"/>
            <w:hideMark/>
          </w:tcPr>
          <w:p w14:paraId="28C0347C" w14:textId="1948C398" w:rsidR="00B9684E" w:rsidRPr="00BA28F5" w:rsidRDefault="00250AB2" w:rsidP="00731CC3">
            <w:pPr>
              <w:pStyle w:val="VCAAtabletextnarrow"/>
              <w:spacing w:before="60" w:after="60"/>
              <w:rPr>
                <w:lang w:val="en-AU"/>
              </w:rPr>
            </w:pPr>
            <w:r w:rsidRPr="00BA28F5">
              <w:rPr>
                <w:lang w:val="en-AU"/>
              </w:rPr>
              <w:t>Aboriginal and Torres Strait Islander Peoples’ ways of life reflect unique ways of being, knowing,</w:t>
            </w:r>
            <w:r w:rsidR="00B524E0" w:rsidRPr="00BA28F5">
              <w:rPr>
                <w:lang w:val="en-AU"/>
              </w:rPr>
              <w:t xml:space="preserve"> </w:t>
            </w:r>
            <w:r w:rsidRPr="00BA28F5">
              <w:rPr>
                <w:lang w:val="en-AU"/>
              </w:rPr>
              <w:t>thinking</w:t>
            </w:r>
            <w:r w:rsidR="00B524E0" w:rsidRPr="00BA28F5">
              <w:rPr>
                <w:lang w:val="en-AU"/>
              </w:rPr>
              <w:t xml:space="preserve"> </w:t>
            </w:r>
            <w:r w:rsidRPr="00BA28F5">
              <w:rPr>
                <w:lang w:val="en-AU"/>
              </w:rPr>
              <w:t xml:space="preserve">and doing. </w:t>
            </w:r>
          </w:p>
          <w:p w14:paraId="092C6548" w14:textId="44355E4F" w:rsidR="00250AB2" w:rsidRPr="00BA28F5" w:rsidRDefault="00B9684E" w:rsidP="00731CC3">
            <w:pPr>
              <w:pStyle w:val="VCAAVC2curriculumcode"/>
              <w:spacing w:before="60" w:after="60"/>
              <w:rPr>
                <w:rFonts w:ascii="Times New Roman" w:hAnsi="Times New Roman" w:cs="Times New Roman"/>
              </w:rPr>
            </w:pPr>
            <w:r w:rsidRPr="00BA28F5">
              <w:t>VC2CCPA</w:t>
            </w:r>
            <w:r w:rsidR="00250AB2" w:rsidRPr="00BA28F5">
              <w:t>C2</w:t>
            </w:r>
          </w:p>
        </w:tc>
      </w:tr>
      <w:tr w:rsidR="00250AB2" w:rsidRPr="00BA28F5" w14:paraId="5CA0F03B" w14:textId="77777777" w:rsidTr="008A3243">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auto"/>
            <w:hideMark/>
          </w:tcPr>
          <w:p w14:paraId="3E0FE731" w14:textId="2DE19928" w:rsidR="00B9684E" w:rsidRPr="00BA28F5" w:rsidRDefault="00250AB2" w:rsidP="00731CC3">
            <w:pPr>
              <w:pStyle w:val="VCAAtabletextnarrow"/>
              <w:spacing w:before="60" w:after="60"/>
              <w:rPr>
                <w:lang w:val="en-AU"/>
              </w:rPr>
            </w:pPr>
            <w:r w:rsidRPr="00BA28F5">
              <w:rPr>
                <w:lang w:val="en-AU"/>
              </w:rPr>
              <w:t xml:space="preserve">Aboriginal and Torres Strait Islander </w:t>
            </w:r>
            <w:r w:rsidR="00810718" w:rsidRPr="00BA28F5">
              <w:rPr>
                <w:lang w:val="en-AU"/>
              </w:rPr>
              <w:t xml:space="preserve">people </w:t>
            </w:r>
            <w:r w:rsidRPr="00BA28F5">
              <w:rPr>
                <w:lang w:val="en-AU"/>
              </w:rPr>
              <w:t>belong to the world’s oldest continuous cultures. Aboriginal and Torres Strait Islander People</w:t>
            </w:r>
            <w:r w:rsidR="00810718" w:rsidRPr="00BA28F5">
              <w:rPr>
                <w:lang w:val="en-AU"/>
              </w:rPr>
              <w:t>s</w:t>
            </w:r>
            <w:r w:rsidRPr="00BA28F5">
              <w:rPr>
                <w:lang w:val="en-AU"/>
              </w:rPr>
              <w:t xml:space="preserve"> demonstrate resilience in the maintenance, practice and revitalisation</w:t>
            </w:r>
            <w:r w:rsidR="00B524E0" w:rsidRPr="00BA28F5">
              <w:rPr>
                <w:lang w:val="en-AU"/>
              </w:rPr>
              <w:t xml:space="preserve"> </w:t>
            </w:r>
            <w:r w:rsidRPr="00BA28F5">
              <w:rPr>
                <w:lang w:val="en-AU"/>
              </w:rPr>
              <w:t xml:space="preserve">of culture despite the many historic and enduring impacts of colonisation, and </w:t>
            </w:r>
            <w:r w:rsidR="00D602FF" w:rsidRPr="00BA28F5">
              <w:rPr>
                <w:lang w:val="en-AU"/>
              </w:rPr>
              <w:t xml:space="preserve">they </w:t>
            </w:r>
            <w:r w:rsidRPr="00BA28F5">
              <w:rPr>
                <w:lang w:val="en-AU"/>
              </w:rPr>
              <w:t>continue</w:t>
            </w:r>
            <w:r w:rsidR="00B524E0" w:rsidRPr="00BA28F5">
              <w:rPr>
                <w:lang w:val="en-AU"/>
              </w:rPr>
              <w:t xml:space="preserve"> </w:t>
            </w:r>
            <w:r w:rsidRPr="00BA28F5">
              <w:rPr>
                <w:lang w:val="en-AU"/>
              </w:rPr>
              <w:t>to celebrate and share</w:t>
            </w:r>
            <w:r w:rsidR="00B524E0" w:rsidRPr="00BA28F5">
              <w:rPr>
                <w:lang w:val="en-AU"/>
              </w:rPr>
              <w:t xml:space="preserve"> </w:t>
            </w:r>
            <w:r w:rsidRPr="00BA28F5">
              <w:rPr>
                <w:lang w:val="en-AU"/>
              </w:rPr>
              <w:t xml:space="preserve">the past, present and future manifestations of their cultures. </w:t>
            </w:r>
          </w:p>
          <w:p w14:paraId="471A7255" w14:textId="78A680D8" w:rsidR="00250AB2" w:rsidRPr="00BA28F5" w:rsidRDefault="00B9684E" w:rsidP="00731CC3">
            <w:pPr>
              <w:pStyle w:val="VCAAVC2curriculumcode"/>
              <w:spacing w:before="60" w:after="60"/>
              <w:rPr>
                <w:rFonts w:ascii="Times New Roman" w:hAnsi="Times New Roman" w:cs="Times New Roman"/>
                <w:iCs/>
              </w:rPr>
            </w:pPr>
            <w:r w:rsidRPr="00BA28F5">
              <w:t>VC2CCPA</w:t>
            </w:r>
            <w:r w:rsidR="00250AB2" w:rsidRPr="00BA28F5">
              <w:t>C3</w:t>
            </w:r>
          </w:p>
        </w:tc>
      </w:tr>
      <w:tr w:rsidR="00250AB2" w:rsidRPr="00BA28F5" w14:paraId="4FF51296" w14:textId="77777777" w:rsidTr="008A3243">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AF565" w14:textId="040A79FB" w:rsidR="00250AB2" w:rsidRPr="00BA28F5" w:rsidRDefault="00250AB2" w:rsidP="00731CC3">
            <w:pPr>
              <w:pStyle w:val="VCAAtableheadingnarrow-strand"/>
              <w:rPr>
                <w:lang w:val="en-AU"/>
              </w:rPr>
            </w:pPr>
            <w:r w:rsidRPr="00BA28F5">
              <w:rPr>
                <w:lang w:val="en-AU"/>
              </w:rPr>
              <w:t>People </w:t>
            </w:r>
          </w:p>
        </w:tc>
      </w:tr>
      <w:tr w:rsidR="00250AB2" w:rsidRPr="00BA28F5" w14:paraId="581F3FEE" w14:textId="77777777" w:rsidTr="008A3243">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auto"/>
            <w:hideMark/>
          </w:tcPr>
          <w:p w14:paraId="2E3717CE" w14:textId="77777777" w:rsidR="00B9684E" w:rsidRPr="00BA28F5" w:rsidRDefault="00250AB2" w:rsidP="00731CC3">
            <w:pPr>
              <w:pStyle w:val="VCAAtabletextnarrow"/>
              <w:spacing w:before="60" w:after="60"/>
              <w:rPr>
                <w:lang w:val="en-AU"/>
              </w:rPr>
            </w:pPr>
            <w:r w:rsidRPr="00BA28F5">
              <w:rPr>
                <w:lang w:val="en-AU"/>
              </w:rPr>
              <w:t>Australia has</w:t>
            </w:r>
            <w:r w:rsidR="00782BA2" w:rsidRPr="00BA28F5">
              <w:rPr>
                <w:lang w:val="en-AU"/>
              </w:rPr>
              <w:t xml:space="preserve"> </w:t>
            </w:r>
            <w:r w:rsidRPr="00BA28F5">
              <w:rPr>
                <w:lang w:val="en-AU"/>
              </w:rPr>
              <w:t>2</w:t>
            </w:r>
            <w:r w:rsidR="00782BA2" w:rsidRPr="00BA28F5">
              <w:rPr>
                <w:lang w:val="en-AU"/>
              </w:rPr>
              <w:t xml:space="preserve"> </w:t>
            </w:r>
            <w:r w:rsidRPr="00BA28F5">
              <w:rPr>
                <w:lang w:val="en-AU"/>
              </w:rPr>
              <w:t>distinct First Nations Peoples; each encompasses a diversity of nations across Australia. Aboriginal and Torres Strait Islander Peoples have occupied the Australian continent</w:t>
            </w:r>
            <w:r w:rsidR="004912C9" w:rsidRPr="00BA28F5">
              <w:rPr>
                <w:lang w:val="en-AU"/>
              </w:rPr>
              <w:t xml:space="preserve"> and adjacent islands</w:t>
            </w:r>
            <w:r w:rsidRPr="00BA28F5">
              <w:rPr>
                <w:lang w:val="en-AU"/>
              </w:rPr>
              <w:t xml:space="preserve"> from time immemorial. </w:t>
            </w:r>
          </w:p>
          <w:p w14:paraId="07D6D7BE" w14:textId="19FC3F2C" w:rsidR="00250AB2" w:rsidRPr="00BA28F5" w:rsidRDefault="00B9684E" w:rsidP="00731CC3">
            <w:pPr>
              <w:pStyle w:val="VCAAVC2curriculumcode"/>
              <w:spacing w:before="60" w:after="60"/>
              <w:rPr>
                <w:rFonts w:ascii="Times New Roman" w:hAnsi="Times New Roman" w:cs="Times New Roman"/>
                <w:iCs/>
              </w:rPr>
            </w:pPr>
            <w:r w:rsidRPr="00BA28F5">
              <w:t>VC2CCPA</w:t>
            </w:r>
            <w:r w:rsidR="00250AB2" w:rsidRPr="00BA28F5">
              <w:t>P1</w:t>
            </w:r>
          </w:p>
        </w:tc>
      </w:tr>
      <w:tr w:rsidR="00250AB2" w:rsidRPr="00BA28F5" w14:paraId="74E5696A" w14:textId="77777777" w:rsidTr="008A3243">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auto"/>
            <w:hideMark/>
          </w:tcPr>
          <w:p w14:paraId="460CE427" w14:textId="77777777" w:rsidR="00B9684E" w:rsidRPr="00BA28F5" w:rsidRDefault="00250AB2" w:rsidP="00731CC3">
            <w:pPr>
              <w:pStyle w:val="VCAAtabletextnarrow"/>
              <w:spacing w:before="60" w:after="60"/>
              <w:rPr>
                <w:lang w:val="en-AU"/>
              </w:rPr>
            </w:pPr>
            <w:r w:rsidRPr="00BA28F5">
              <w:rPr>
                <w:lang w:val="en-AU"/>
              </w:rPr>
              <w:t>Aboriginal and Torres Strait Islander People</w:t>
            </w:r>
            <w:r w:rsidR="00E015A9" w:rsidRPr="00BA28F5">
              <w:rPr>
                <w:lang w:val="en-AU"/>
              </w:rPr>
              <w:t>s</w:t>
            </w:r>
            <w:r w:rsidRPr="00BA28F5">
              <w:rPr>
                <w:lang w:val="en-AU"/>
              </w:rPr>
              <w:t xml:space="preserve"> have sophisticated political, economic and social organisation systems, which include but are not limited to family and kinship structures, laws, traditions, customs, land tenure systems and protocols for strong governance and authority. </w:t>
            </w:r>
          </w:p>
          <w:p w14:paraId="41E4783C" w14:textId="75FB54FE" w:rsidR="00250AB2" w:rsidRPr="00BA28F5" w:rsidRDefault="00B9684E" w:rsidP="00731CC3">
            <w:pPr>
              <w:pStyle w:val="VCAAVC2curriculumcode"/>
              <w:spacing w:before="60" w:after="60"/>
              <w:rPr>
                <w:rFonts w:ascii="Times New Roman" w:hAnsi="Times New Roman" w:cs="Times New Roman"/>
                <w:iCs/>
              </w:rPr>
            </w:pPr>
            <w:r w:rsidRPr="00BA28F5">
              <w:t>VC2CCPA</w:t>
            </w:r>
            <w:r w:rsidR="00250AB2" w:rsidRPr="00BA28F5">
              <w:t>P2</w:t>
            </w:r>
          </w:p>
        </w:tc>
      </w:tr>
      <w:tr w:rsidR="00250AB2" w:rsidRPr="00BA28F5" w14:paraId="3A2D3601" w14:textId="77777777" w:rsidTr="008A3243">
        <w:trPr>
          <w:trHeight w:val="79"/>
        </w:trPr>
        <w:tc>
          <w:tcPr>
            <w:tcW w:w="9660" w:type="dxa"/>
            <w:tcBorders>
              <w:top w:val="single" w:sz="6" w:space="0" w:color="auto"/>
              <w:left w:val="single" w:sz="6" w:space="0" w:color="auto"/>
              <w:bottom w:val="single" w:sz="6" w:space="0" w:color="auto"/>
              <w:right w:val="single" w:sz="6" w:space="0" w:color="auto"/>
            </w:tcBorders>
            <w:shd w:val="clear" w:color="auto" w:fill="auto"/>
            <w:hideMark/>
          </w:tcPr>
          <w:p w14:paraId="5571F5E0" w14:textId="511C8172" w:rsidR="00B9684E" w:rsidRPr="00BA28F5" w:rsidRDefault="00250AB2" w:rsidP="00731CC3">
            <w:pPr>
              <w:pStyle w:val="VCAAtabletextnarrow"/>
              <w:spacing w:before="60" w:after="60"/>
              <w:rPr>
                <w:lang w:val="en-AU"/>
              </w:rPr>
            </w:pPr>
            <w:r w:rsidRPr="00BA28F5">
              <w:rPr>
                <w:lang w:val="en-AU"/>
              </w:rPr>
              <w:t>The significant and ongoing contributions of Aboriginal and Torres Strait Islander People</w:t>
            </w:r>
            <w:r w:rsidR="00810718" w:rsidRPr="00BA28F5">
              <w:rPr>
                <w:lang w:val="en-AU"/>
              </w:rPr>
              <w:t>s</w:t>
            </w:r>
            <w:r w:rsidRPr="00BA28F5">
              <w:rPr>
                <w:lang w:val="en-AU"/>
              </w:rPr>
              <w:t xml:space="preserve"> and their </w:t>
            </w:r>
            <w:r w:rsidR="0042015F" w:rsidRPr="00BA28F5">
              <w:rPr>
                <w:lang w:val="en-AU"/>
              </w:rPr>
              <w:t>h</w:t>
            </w:r>
            <w:r w:rsidR="00810718" w:rsidRPr="00BA28F5">
              <w:rPr>
                <w:lang w:val="en-AU"/>
              </w:rPr>
              <w:t xml:space="preserve">istories </w:t>
            </w:r>
            <w:r w:rsidRPr="00BA28F5">
              <w:rPr>
                <w:lang w:val="en-AU"/>
              </w:rPr>
              <w:t xml:space="preserve">and </w:t>
            </w:r>
            <w:r w:rsidR="0042015F" w:rsidRPr="00BA28F5">
              <w:rPr>
                <w:lang w:val="en-AU"/>
              </w:rPr>
              <w:t>c</w:t>
            </w:r>
            <w:r w:rsidRPr="00BA28F5">
              <w:rPr>
                <w:lang w:val="en-AU"/>
              </w:rPr>
              <w:t>ultures are acknowledged locally,</w:t>
            </w:r>
            <w:r w:rsidR="00782BA2" w:rsidRPr="00BA28F5">
              <w:rPr>
                <w:lang w:val="en-AU"/>
              </w:rPr>
              <w:t xml:space="preserve"> </w:t>
            </w:r>
            <w:r w:rsidRPr="00BA28F5">
              <w:rPr>
                <w:lang w:val="en-AU"/>
              </w:rPr>
              <w:t>nationally</w:t>
            </w:r>
            <w:r w:rsidR="00782BA2" w:rsidRPr="00BA28F5">
              <w:rPr>
                <w:lang w:val="en-AU"/>
              </w:rPr>
              <w:t xml:space="preserve"> </w:t>
            </w:r>
            <w:r w:rsidRPr="00BA28F5">
              <w:rPr>
                <w:lang w:val="en-AU"/>
              </w:rPr>
              <w:t xml:space="preserve">and globally. </w:t>
            </w:r>
          </w:p>
          <w:p w14:paraId="2009FC9F" w14:textId="0704D773" w:rsidR="00250AB2" w:rsidRPr="00BA28F5" w:rsidRDefault="00B9684E" w:rsidP="00731CC3">
            <w:pPr>
              <w:pStyle w:val="VCAAVC2curriculumcode"/>
              <w:spacing w:before="60" w:after="60"/>
              <w:rPr>
                <w:rFonts w:ascii="Times New Roman" w:hAnsi="Times New Roman" w:cs="Times New Roman"/>
                <w:iCs/>
              </w:rPr>
            </w:pPr>
            <w:r w:rsidRPr="00BA28F5">
              <w:t>VC2CCPA</w:t>
            </w:r>
            <w:r w:rsidR="00250AB2" w:rsidRPr="00BA28F5">
              <w:t>P3 </w:t>
            </w:r>
          </w:p>
        </w:tc>
      </w:tr>
      <w:bookmarkEnd w:id="1"/>
    </w:tbl>
    <w:p w14:paraId="5478548E" w14:textId="77777777" w:rsidR="008678E0" w:rsidRPr="00BA28F5" w:rsidRDefault="008678E0" w:rsidP="00416E8A">
      <w:pPr>
        <w:pStyle w:val="VCAAbody"/>
        <w:spacing w:before="0" w:after="0" w:line="240" w:lineRule="auto"/>
        <w:rPr>
          <w:sz w:val="4"/>
          <w:szCs w:val="4"/>
          <w:lang w:val="en-AU"/>
        </w:rPr>
      </w:pPr>
    </w:p>
    <w:sectPr w:rsidR="008678E0" w:rsidRPr="00BA28F5" w:rsidSect="00731CC3">
      <w:headerReference w:type="default" r:id="rId29"/>
      <w:footerReference w:type="default" r:id="rId30"/>
      <w:pgSz w:w="11907" w:h="16840" w:code="9"/>
      <w:pgMar w:top="1412" w:right="1134" w:bottom="1412" w:left="1429" w:header="391"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2B21" w14:textId="77777777" w:rsidR="00094D14" w:rsidRPr="003134F6" w:rsidRDefault="00094D14" w:rsidP="00304EA1">
      <w:pPr>
        <w:spacing w:after="0" w:line="240" w:lineRule="auto"/>
      </w:pPr>
      <w:r w:rsidRPr="003134F6">
        <w:separator/>
      </w:r>
    </w:p>
  </w:endnote>
  <w:endnote w:type="continuationSeparator" w:id="0">
    <w:p w14:paraId="6515EC07" w14:textId="77777777" w:rsidR="00094D14" w:rsidRPr="003134F6" w:rsidRDefault="00094D14" w:rsidP="00304EA1">
      <w:pPr>
        <w:spacing w:after="0" w:line="240" w:lineRule="auto"/>
      </w:pPr>
      <w:r w:rsidRPr="003134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931372"/>
      <w:docPartObj>
        <w:docPartGallery w:val="Page Numbers (Bottom of Page)"/>
        <w:docPartUnique/>
      </w:docPartObj>
    </w:sdtPr>
    <w:sdtEndPr>
      <w:rPr>
        <w:rStyle w:val="PageNumber"/>
      </w:rPr>
    </w:sdtEndPr>
    <w:sdtContent>
      <w:p w14:paraId="1BDF81D6" w14:textId="4ED250D2" w:rsidR="005562B0" w:rsidRDefault="005562B0" w:rsidP="005A2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4978">
          <w:rPr>
            <w:rStyle w:val="PageNumber"/>
            <w:noProof/>
          </w:rPr>
          <w:t>iv</w:t>
        </w:r>
        <w:r>
          <w:rPr>
            <w:rStyle w:val="PageNumber"/>
          </w:rPr>
          <w:fldChar w:fldCharType="end"/>
        </w:r>
      </w:p>
    </w:sdtContent>
  </w:sdt>
  <w:p w14:paraId="5F575292" w14:textId="77777777" w:rsidR="005562B0" w:rsidRDefault="005562B0" w:rsidP="005A29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096C" w14:textId="4DCD83FB" w:rsidR="005562B0" w:rsidRPr="00B26A93" w:rsidRDefault="005562B0" w:rsidP="00B26A93">
    <w:pPr>
      <w:pStyle w:val="Footer"/>
      <w:tabs>
        <w:tab w:val="clear" w:pos="9026"/>
        <w:tab w:val="right" w:pos="9498"/>
      </w:tabs>
      <w:ind w:right="8505"/>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Pr="003134F6" w:rsidRDefault="0073227F"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3227F" w:rsidRPr="003134F6" w:rsidRDefault="0073227F" w:rsidP="005A29D6">
    <w:pPr>
      <w:pStyle w:val="VCAAcaptionsandfootnotes"/>
      <w:spacing w:before="0" w:after="0" w:line="20" w:lineRule="exact"/>
      <w:ind w:right="360"/>
      <w:rPr>
        <w:sz w:val="16"/>
        <w:szCs w:val="16"/>
        <w:lang w:val="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3227F" w:rsidRPr="003134F6" w14:paraId="73617FEC" w14:textId="77777777" w:rsidTr="00D0381D">
      <w:tc>
        <w:tcPr>
          <w:tcW w:w="3285" w:type="dxa"/>
          <w:tcMar>
            <w:left w:w="0" w:type="dxa"/>
            <w:right w:w="0" w:type="dxa"/>
          </w:tcMar>
        </w:tcPr>
        <w:p w14:paraId="3B90D1A9" w14:textId="5EABA5EA" w:rsidR="0073227F" w:rsidRPr="003134F6" w:rsidRDefault="0073227F" w:rsidP="00D0381D">
          <w:pPr>
            <w:pStyle w:val="VCAAbody"/>
            <w:tabs>
              <w:tab w:val="right" w:pos="9639"/>
            </w:tabs>
            <w:spacing w:after="0"/>
            <w:rPr>
              <w:color w:val="999999" w:themeColor="accent2"/>
              <w:sz w:val="18"/>
              <w:szCs w:val="18"/>
              <w:lang w:val="en-AU"/>
            </w:rPr>
          </w:pPr>
          <w:r w:rsidRPr="003134F6">
            <w:rPr>
              <w:color w:val="FFFFFF" w:themeColor="background1"/>
              <w:sz w:val="18"/>
              <w:szCs w:val="18"/>
              <w:lang w:val="en-AU"/>
            </w:rPr>
            <w:t xml:space="preserve">© </w:t>
          </w:r>
          <w:hyperlink r:id="rId1" w:history="1">
            <w:r w:rsidRPr="003134F6">
              <w:rPr>
                <w:rStyle w:val="Hyperlink"/>
                <w:color w:val="FFFFFF" w:themeColor="background1"/>
                <w:sz w:val="18"/>
                <w:szCs w:val="18"/>
                <w:lang w:val="en-AU"/>
              </w:rPr>
              <w:t>VCAA</w:t>
            </w:r>
          </w:hyperlink>
        </w:p>
      </w:tc>
      <w:tc>
        <w:tcPr>
          <w:tcW w:w="3285" w:type="dxa"/>
          <w:tcMar>
            <w:left w:w="0" w:type="dxa"/>
            <w:right w:w="0" w:type="dxa"/>
          </w:tcMar>
        </w:tcPr>
        <w:p w14:paraId="3DC82121" w14:textId="77777777" w:rsidR="0073227F" w:rsidRPr="003134F6" w:rsidRDefault="0073227F" w:rsidP="00D0381D">
          <w:pPr>
            <w:pStyle w:val="VCAAbody"/>
            <w:tabs>
              <w:tab w:val="right" w:pos="9639"/>
            </w:tabs>
            <w:spacing w:after="0"/>
            <w:rPr>
              <w:color w:val="999999" w:themeColor="accent2"/>
              <w:sz w:val="18"/>
              <w:szCs w:val="18"/>
              <w:lang w:val="en-AU"/>
            </w:rPr>
          </w:pPr>
        </w:p>
      </w:tc>
      <w:tc>
        <w:tcPr>
          <w:tcW w:w="3285" w:type="dxa"/>
          <w:tcMar>
            <w:left w:w="0" w:type="dxa"/>
            <w:right w:w="0" w:type="dxa"/>
          </w:tcMar>
        </w:tcPr>
        <w:p w14:paraId="41ABB592" w14:textId="2E0F325E" w:rsidR="0073227F" w:rsidRPr="003134F6" w:rsidRDefault="0073227F" w:rsidP="00D0381D">
          <w:pPr>
            <w:pStyle w:val="VCAAbody"/>
            <w:tabs>
              <w:tab w:val="right" w:pos="9639"/>
            </w:tabs>
            <w:spacing w:after="0"/>
            <w:jc w:val="right"/>
            <w:rPr>
              <w:color w:val="999999" w:themeColor="accent2"/>
              <w:sz w:val="18"/>
              <w:szCs w:val="18"/>
              <w:lang w:val="en-AU"/>
            </w:rPr>
          </w:pPr>
          <w:r w:rsidRPr="003134F6">
            <w:rPr>
              <w:color w:val="999999" w:themeColor="accent2"/>
              <w:sz w:val="18"/>
              <w:szCs w:val="18"/>
              <w:lang w:val="en-AU"/>
            </w:rPr>
            <w:t xml:space="preserve">Page </w:t>
          </w:r>
          <w:r w:rsidRPr="003134F6">
            <w:rPr>
              <w:color w:val="999999" w:themeColor="accent2"/>
              <w:sz w:val="18"/>
              <w:szCs w:val="18"/>
              <w:shd w:val="clear" w:color="auto" w:fill="E6E6E6"/>
              <w:lang w:val="en-AU"/>
            </w:rPr>
            <w:fldChar w:fldCharType="begin"/>
          </w:r>
          <w:r w:rsidRPr="003134F6">
            <w:rPr>
              <w:color w:val="999999" w:themeColor="accent2"/>
              <w:sz w:val="18"/>
              <w:szCs w:val="18"/>
              <w:lang w:val="en-AU"/>
            </w:rPr>
            <w:instrText xml:space="preserve"> PAGE   \* MERGEFORMAT </w:instrText>
          </w:r>
          <w:r w:rsidRPr="003134F6">
            <w:rPr>
              <w:color w:val="999999" w:themeColor="accent2"/>
              <w:sz w:val="18"/>
              <w:szCs w:val="18"/>
              <w:shd w:val="clear" w:color="auto" w:fill="E6E6E6"/>
              <w:lang w:val="en-AU"/>
            </w:rPr>
            <w:fldChar w:fldCharType="separate"/>
          </w:r>
          <w:r w:rsidRPr="003134F6">
            <w:rPr>
              <w:color w:val="999999" w:themeColor="accent2"/>
              <w:sz w:val="18"/>
              <w:szCs w:val="18"/>
              <w:lang w:val="en-AU"/>
            </w:rPr>
            <w:t>3</w:t>
          </w:r>
          <w:r w:rsidRPr="003134F6">
            <w:rPr>
              <w:color w:val="999999" w:themeColor="accent2"/>
              <w:sz w:val="18"/>
              <w:szCs w:val="18"/>
              <w:shd w:val="clear" w:color="auto" w:fill="E6E6E6"/>
              <w:lang w:val="en-AU"/>
            </w:rPr>
            <w:fldChar w:fldCharType="end"/>
          </w:r>
        </w:p>
      </w:tc>
    </w:tr>
  </w:tbl>
  <w:p w14:paraId="7E75716C" w14:textId="77777777" w:rsidR="0073227F" w:rsidRPr="003134F6" w:rsidRDefault="0073227F" w:rsidP="00881105">
    <w:pPr>
      <w:pStyle w:val="VCAAcaptionsandfootnotes"/>
      <w:spacing w:before="0" w:after="0" w:line="20" w:lineRule="exact"/>
      <w:ind w:left="851"/>
      <w:rPr>
        <w:sz w:val="16"/>
        <w:szCs w:val="16"/>
        <w:lang w:val="en-AU"/>
      </w:rPr>
    </w:pPr>
    <w:r w:rsidRPr="003134F6">
      <w:rPr>
        <w:noProof/>
        <w:color w:val="2B579A"/>
        <w:sz w:val="16"/>
        <w:szCs w:val="16"/>
        <w:shd w:val="clear" w:color="auto" w:fill="E6E6E6"/>
        <w:lang w:val="en-AU" w:eastAsia="en-AU"/>
      </w:rPr>
      <w:drawing>
        <wp:anchor distT="0" distB="0" distL="114300" distR="114300" simplePos="0" relativeHeight="251657728" behindDoc="1" locked="1" layoutInCell="1" allowOverlap="1" wp14:anchorId="7A8D43A0" wp14:editId="4FDA6C63">
          <wp:simplePos x="0" y="0"/>
          <wp:positionH relativeFrom="page">
            <wp:posOffset>-35560</wp:posOffset>
          </wp:positionH>
          <wp:positionV relativeFrom="page">
            <wp:posOffset>10064750</wp:posOffset>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5DAB" w14:textId="77777777" w:rsidR="00094D14" w:rsidRPr="003134F6" w:rsidRDefault="00094D14" w:rsidP="00304EA1">
      <w:pPr>
        <w:spacing w:after="0" w:line="240" w:lineRule="auto"/>
      </w:pPr>
      <w:r w:rsidRPr="003134F6">
        <w:separator/>
      </w:r>
    </w:p>
  </w:footnote>
  <w:footnote w:type="continuationSeparator" w:id="0">
    <w:p w14:paraId="79811D15" w14:textId="77777777" w:rsidR="00094D14" w:rsidRPr="003134F6" w:rsidRDefault="00094D14" w:rsidP="00304EA1">
      <w:pPr>
        <w:spacing w:after="0" w:line="240" w:lineRule="auto"/>
      </w:pPr>
      <w:r w:rsidRPr="003134F6">
        <w:continuationSeparator/>
      </w:r>
    </w:p>
  </w:footnote>
  <w:footnote w:id="1">
    <w:p w14:paraId="26C5FD1F" w14:textId="65E69C6C" w:rsidR="00754F51" w:rsidRDefault="00754F51" w:rsidP="005A29D6">
      <w:pPr>
        <w:pStyle w:val="VCAAcaptionsandfootnotes"/>
      </w:pPr>
      <w:r w:rsidRPr="003134F6">
        <w:rPr>
          <w:rStyle w:val="FootnoteReference"/>
        </w:rPr>
        <w:footnoteRef/>
      </w:r>
      <w:r w:rsidRPr="003134F6">
        <w:t xml:space="preserve"> </w:t>
      </w:r>
      <w:r w:rsidRPr="00C10219">
        <w:rPr>
          <w:shd w:val="clear" w:color="auto" w:fill="FFFFFF"/>
        </w:rPr>
        <w:t xml:space="preserve">Council of Australian Governments, Education Council (2019) </w:t>
      </w:r>
      <w:hyperlink r:id="rId1" w:history="1">
        <w:r w:rsidRPr="005A29D6">
          <w:rPr>
            <w:rStyle w:val="VCAAbody-hyperlinkitalic"/>
          </w:rPr>
          <w:t>Alice Springs (</w:t>
        </w:r>
        <w:proofErr w:type="spellStart"/>
        <w:r w:rsidRPr="005A29D6">
          <w:rPr>
            <w:rStyle w:val="VCAAbody-hyperlinkitalic"/>
          </w:rPr>
          <w:t>Mparntwe</w:t>
        </w:r>
        <w:proofErr w:type="spellEnd"/>
        <w:r w:rsidRPr="005A29D6">
          <w:rPr>
            <w:rStyle w:val="VCAAbody-hyperlinkitalic"/>
          </w:rPr>
          <w:t>) Education Declaration</w:t>
        </w:r>
      </w:hyperlink>
      <w:r w:rsidR="00827E7F">
        <w:rPr>
          <w:shd w:val="clear" w:color="auto" w:fill="FFFFFF"/>
        </w:rPr>
        <w:t xml:space="preserve">, </w:t>
      </w:r>
      <w:r w:rsidR="00827E7F" w:rsidRPr="00C10219">
        <w:t>p</w:t>
      </w:r>
      <w:r w:rsidR="00827E7F">
        <w:t xml:space="preserve">. </w:t>
      </w:r>
      <w:r w:rsidR="00827E7F" w:rsidRPr="00C10219">
        <w:t>15</w:t>
      </w:r>
      <w:r w:rsidR="004B61FD">
        <w:rPr>
          <w:shd w:val="clear" w:color="auto" w:fill="FFFFFF"/>
        </w:rPr>
        <w:t xml:space="preserve">, </w:t>
      </w:r>
      <w:r w:rsidR="00827E7F">
        <w:rPr>
          <w:shd w:val="clear" w:color="auto" w:fill="FFFFFF"/>
        </w:rPr>
        <w:t>Australian Government Department of Education website</w:t>
      </w:r>
      <w:r w:rsidR="004B61F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3134F6" w:rsidRDefault="0073227F" w:rsidP="00650423">
    <w:pPr>
      <w:pStyle w:val="Header"/>
      <w:tabs>
        <w:tab w:val="left" w:pos="567"/>
      </w:tabs>
      <w:ind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3134F6" w:rsidRDefault="0073227F"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E4AFC98" w:rsidR="0073227F" w:rsidRPr="003134F6" w:rsidRDefault="009C4B00" w:rsidP="00881105">
    <w:pPr>
      <w:pStyle w:val="VCAAbody"/>
      <w:tabs>
        <w:tab w:val="left" w:pos="3820"/>
      </w:tabs>
      <w:rPr>
        <w:lang w:val="en-AU"/>
      </w:rPr>
    </w:pPr>
    <w:sdt>
      <w:sdtPr>
        <w:rPr>
          <w:lang w:eastAsia="en-GB"/>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C91984" w:rsidRPr="00C91984">
          <w:rPr>
            <w:lang w:eastAsia="en-GB"/>
          </w:rPr>
          <w:t>Aboriginal and Torres Strait Islander Histories and Cultures</w:t>
        </w:r>
      </w:sdtContent>
    </w:sdt>
    <w:r w:rsidR="0073227F" w:rsidRPr="003134F6">
      <w:rPr>
        <w:lang w:val="en-AU"/>
      </w:rPr>
      <w:t xml:space="preserve"> –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EEC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B81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92FF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D412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22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8A1F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30A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841B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C6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4F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66D6"/>
    <w:multiLevelType w:val="hybridMultilevel"/>
    <w:tmpl w:val="CE923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29824A0"/>
    <w:multiLevelType w:val="hybridMultilevel"/>
    <w:tmpl w:val="9BCA1B90"/>
    <w:lvl w:ilvl="0" w:tplc="A4C0F7AC">
      <w:start w:val="1"/>
      <w:numFmt w:val="bullet"/>
      <w:lvlText w:val=""/>
      <w:lvlJc w:val="left"/>
      <w:pPr>
        <w:ind w:left="720" w:hanging="360"/>
      </w:pPr>
      <w:rPr>
        <w:rFonts w:ascii="Symbol" w:hAnsi="Symbol"/>
      </w:rPr>
    </w:lvl>
    <w:lvl w:ilvl="1" w:tplc="1FC6564E">
      <w:start w:val="1"/>
      <w:numFmt w:val="bullet"/>
      <w:lvlText w:val=""/>
      <w:lvlJc w:val="left"/>
      <w:pPr>
        <w:ind w:left="720" w:hanging="360"/>
      </w:pPr>
      <w:rPr>
        <w:rFonts w:ascii="Symbol" w:hAnsi="Symbol"/>
      </w:rPr>
    </w:lvl>
    <w:lvl w:ilvl="2" w:tplc="68087CF0">
      <w:start w:val="1"/>
      <w:numFmt w:val="bullet"/>
      <w:lvlText w:val=""/>
      <w:lvlJc w:val="left"/>
      <w:pPr>
        <w:ind w:left="720" w:hanging="360"/>
      </w:pPr>
      <w:rPr>
        <w:rFonts w:ascii="Symbol" w:hAnsi="Symbol"/>
      </w:rPr>
    </w:lvl>
    <w:lvl w:ilvl="3" w:tplc="8390D3FC">
      <w:start w:val="1"/>
      <w:numFmt w:val="bullet"/>
      <w:lvlText w:val=""/>
      <w:lvlJc w:val="left"/>
      <w:pPr>
        <w:ind w:left="720" w:hanging="360"/>
      </w:pPr>
      <w:rPr>
        <w:rFonts w:ascii="Symbol" w:hAnsi="Symbol"/>
      </w:rPr>
    </w:lvl>
    <w:lvl w:ilvl="4" w:tplc="F6CC828A">
      <w:start w:val="1"/>
      <w:numFmt w:val="bullet"/>
      <w:lvlText w:val=""/>
      <w:lvlJc w:val="left"/>
      <w:pPr>
        <w:ind w:left="720" w:hanging="360"/>
      </w:pPr>
      <w:rPr>
        <w:rFonts w:ascii="Symbol" w:hAnsi="Symbol"/>
      </w:rPr>
    </w:lvl>
    <w:lvl w:ilvl="5" w:tplc="603EC58C">
      <w:start w:val="1"/>
      <w:numFmt w:val="bullet"/>
      <w:lvlText w:val=""/>
      <w:lvlJc w:val="left"/>
      <w:pPr>
        <w:ind w:left="720" w:hanging="360"/>
      </w:pPr>
      <w:rPr>
        <w:rFonts w:ascii="Symbol" w:hAnsi="Symbol"/>
      </w:rPr>
    </w:lvl>
    <w:lvl w:ilvl="6" w:tplc="07A0F5C4">
      <w:start w:val="1"/>
      <w:numFmt w:val="bullet"/>
      <w:lvlText w:val=""/>
      <w:lvlJc w:val="left"/>
      <w:pPr>
        <w:ind w:left="720" w:hanging="360"/>
      </w:pPr>
      <w:rPr>
        <w:rFonts w:ascii="Symbol" w:hAnsi="Symbol"/>
      </w:rPr>
    </w:lvl>
    <w:lvl w:ilvl="7" w:tplc="23E684DA">
      <w:start w:val="1"/>
      <w:numFmt w:val="bullet"/>
      <w:lvlText w:val=""/>
      <w:lvlJc w:val="left"/>
      <w:pPr>
        <w:ind w:left="720" w:hanging="360"/>
      </w:pPr>
      <w:rPr>
        <w:rFonts w:ascii="Symbol" w:hAnsi="Symbol"/>
      </w:rPr>
    </w:lvl>
    <w:lvl w:ilvl="8" w:tplc="1E284C46">
      <w:start w:val="1"/>
      <w:numFmt w:val="bullet"/>
      <w:lvlText w:val=""/>
      <w:lvlJc w:val="left"/>
      <w:pPr>
        <w:ind w:left="720" w:hanging="360"/>
      </w:pPr>
      <w:rPr>
        <w:rFonts w:ascii="Symbol" w:hAnsi="Symbol"/>
      </w:rPr>
    </w:lvl>
  </w:abstractNum>
  <w:abstractNum w:abstractNumId="12" w15:restartNumberingAfterBreak="0">
    <w:nsid w:val="072A0889"/>
    <w:multiLevelType w:val="hybridMultilevel"/>
    <w:tmpl w:val="5968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576C97"/>
    <w:multiLevelType w:val="multilevel"/>
    <w:tmpl w:val="6962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D5B5520"/>
    <w:multiLevelType w:val="multilevel"/>
    <w:tmpl w:val="CA6A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1475B8"/>
    <w:multiLevelType w:val="hybridMultilevel"/>
    <w:tmpl w:val="8EAE4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C143A"/>
    <w:multiLevelType w:val="hybridMultilevel"/>
    <w:tmpl w:val="4EACA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7766BA"/>
    <w:multiLevelType w:val="hybridMultilevel"/>
    <w:tmpl w:val="667E7482"/>
    <w:lvl w:ilvl="0" w:tplc="FE36276A">
      <w:start w:val="1"/>
      <w:numFmt w:val="bullet"/>
      <w:lvlText w:val=""/>
      <w:lvlJc w:val="left"/>
      <w:pPr>
        <w:ind w:left="720" w:hanging="360"/>
      </w:pPr>
      <w:rPr>
        <w:rFonts w:ascii="Symbol" w:hAnsi="Symbol"/>
      </w:rPr>
    </w:lvl>
    <w:lvl w:ilvl="1" w:tplc="760046FE">
      <w:start w:val="1"/>
      <w:numFmt w:val="bullet"/>
      <w:lvlText w:val=""/>
      <w:lvlJc w:val="left"/>
      <w:pPr>
        <w:ind w:left="720" w:hanging="360"/>
      </w:pPr>
      <w:rPr>
        <w:rFonts w:ascii="Symbol" w:hAnsi="Symbol"/>
      </w:rPr>
    </w:lvl>
    <w:lvl w:ilvl="2" w:tplc="F19A5B88">
      <w:start w:val="1"/>
      <w:numFmt w:val="bullet"/>
      <w:lvlText w:val=""/>
      <w:lvlJc w:val="left"/>
      <w:pPr>
        <w:ind w:left="720" w:hanging="360"/>
      </w:pPr>
      <w:rPr>
        <w:rFonts w:ascii="Symbol" w:hAnsi="Symbol"/>
      </w:rPr>
    </w:lvl>
    <w:lvl w:ilvl="3" w:tplc="E098BD68">
      <w:start w:val="1"/>
      <w:numFmt w:val="bullet"/>
      <w:lvlText w:val=""/>
      <w:lvlJc w:val="left"/>
      <w:pPr>
        <w:ind w:left="720" w:hanging="360"/>
      </w:pPr>
      <w:rPr>
        <w:rFonts w:ascii="Symbol" w:hAnsi="Symbol"/>
      </w:rPr>
    </w:lvl>
    <w:lvl w:ilvl="4" w:tplc="CF1AD062">
      <w:start w:val="1"/>
      <w:numFmt w:val="bullet"/>
      <w:lvlText w:val=""/>
      <w:lvlJc w:val="left"/>
      <w:pPr>
        <w:ind w:left="720" w:hanging="360"/>
      </w:pPr>
      <w:rPr>
        <w:rFonts w:ascii="Symbol" w:hAnsi="Symbol"/>
      </w:rPr>
    </w:lvl>
    <w:lvl w:ilvl="5" w:tplc="BA9A4548">
      <w:start w:val="1"/>
      <w:numFmt w:val="bullet"/>
      <w:lvlText w:val=""/>
      <w:lvlJc w:val="left"/>
      <w:pPr>
        <w:ind w:left="720" w:hanging="360"/>
      </w:pPr>
      <w:rPr>
        <w:rFonts w:ascii="Symbol" w:hAnsi="Symbol"/>
      </w:rPr>
    </w:lvl>
    <w:lvl w:ilvl="6" w:tplc="333AC000">
      <w:start w:val="1"/>
      <w:numFmt w:val="bullet"/>
      <w:lvlText w:val=""/>
      <w:lvlJc w:val="left"/>
      <w:pPr>
        <w:ind w:left="720" w:hanging="360"/>
      </w:pPr>
      <w:rPr>
        <w:rFonts w:ascii="Symbol" w:hAnsi="Symbol"/>
      </w:rPr>
    </w:lvl>
    <w:lvl w:ilvl="7" w:tplc="744030A6">
      <w:start w:val="1"/>
      <w:numFmt w:val="bullet"/>
      <w:lvlText w:val=""/>
      <w:lvlJc w:val="left"/>
      <w:pPr>
        <w:ind w:left="720" w:hanging="360"/>
      </w:pPr>
      <w:rPr>
        <w:rFonts w:ascii="Symbol" w:hAnsi="Symbol"/>
      </w:rPr>
    </w:lvl>
    <w:lvl w:ilvl="8" w:tplc="C3342CD8">
      <w:start w:val="1"/>
      <w:numFmt w:val="bullet"/>
      <w:lvlText w:val=""/>
      <w:lvlJc w:val="left"/>
      <w:pPr>
        <w:ind w:left="720" w:hanging="360"/>
      </w:pPr>
      <w:rPr>
        <w:rFonts w:ascii="Symbol" w:hAnsi="Symbol"/>
      </w:rPr>
    </w:lvl>
  </w:abstractNum>
  <w:abstractNum w:abstractNumId="23" w15:restartNumberingAfterBreak="0">
    <w:nsid w:val="2BF3485E"/>
    <w:multiLevelType w:val="hybridMultilevel"/>
    <w:tmpl w:val="EB8E60AE"/>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8971375"/>
    <w:multiLevelType w:val="hybridMultilevel"/>
    <w:tmpl w:val="405EE088"/>
    <w:lvl w:ilvl="0" w:tplc="6B063308">
      <w:start w:val="1"/>
      <w:numFmt w:val="bullet"/>
      <w:lvlText w:val=""/>
      <w:lvlJc w:val="left"/>
      <w:pPr>
        <w:ind w:left="1140" w:hanging="360"/>
      </w:pPr>
      <w:rPr>
        <w:rFonts w:ascii="Symbol" w:hAnsi="Symbol"/>
      </w:rPr>
    </w:lvl>
    <w:lvl w:ilvl="1" w:tplc="49883AEA">
      <w:start w:val="1"/>
      <w:numFmt w:val="bullet"/>
      <w:lvlText w:val=""/>
      <w:lvlJc w:val="left"/>
      <w:pPr>
        <w:ind w:left="1140" w:hanging="360"/>
      </w:pPr>
      <w:rPr>
        <w:rFonts w:ascii="Symbol" w:hAnsi="Symbol"/>
      </w:rPr>
    </w:lvl>
    <w:lvl w:ilvl="2" w:tplc="9C1E9CF6">
      <w:start w:val="1"/>
      <w:numFmt w:val="bullet"/>
      <w:lvlText w:val=""/>
      <w:lvlJc w:val="left"/>
      <w:pPr>
        <w:ind w:left="1140" w:hanging="360"/>
      </w:pPr>
      <w:rPr>
        <w:rFonts w:ascii="Symbol" w:hAnsi="Symbol"/>
      </w:rPr>
    </w:lvl>
    <w:lvl w:ilvl="3" w:tplc="217266CC">
      <w:start w:val="1"/>
      <w:numFmt w:val="bullet"/>
      <w:lvlText w:val=""/>
      <w:lvlJc w:val="left"/>
      <w:pPr>
        <w:ind w:left="1140" w:hanging="360"/>
      </w:pPr>
      <w:rPr>
        <w:rFonts w:ascii="Symbol" w:hAnsi="Symbol"/>
      </w:rPr>
    </w:lvl>
    <w:lvl w:ilvl="4" w:tplc="175EEF4C">
      <w:start w:val="1"/>
      <w:numFmt w:val="bullet"/>
      <w:lvlText w:val=""/>
      <w:lvlJc w:val="left"/>
      <w:pPr>
        <w:ind w:left="1140" w:hanging="360"/>
      </w:pPr>
      <w:rPr>
        <w:rFonts w:ascii="Symbol" w:hAnsi="Symbol"/>
      </w:rPr>
    </w:lvl>
    <w:lvl w:ilvl="5" w:tplc="E4DA179A">
      <w:start w:val="1"/>
      <w:numFmt w:val="bullet"/>
      <w:lvlText w:val=""/>
      <w:lvlJc w:val="left"/>
      <w:pPr>
        <w:ind w:left="1140" w:hanging="360"/>
      </w:pPr>
      <w:rPr>
        <w:rFonts w:ascii="Symbol" w:hAnsi="Symbol"/>
      </w:rPr>
    </w:lvl>
    <w:lvl w:ilvl="6" w:tplc="B22A8132">
      <w:start w:val="1"/>
      <w:numFmt w:val="bullet"/>
      <w:lvlText w:val=""/>
      <w:lvlJc w:val="left"/>
      <w:pPr>
        <w:ind w:left="1140" w:hanging="360"/>
      </w:pPr>
      <w:rPr>
        <w:rFonts w:ascii="Symbol" w:hAnsi="Symbol"/>
      </w:rPr>
    </w:lvl>
    <w:lvl w:ilvl="7" w:tplc="F0101FE6">
      <w:start w:val="1"/>
      <w:numFmt w:val="bullet"/>
      <w:lvlText w:val=""/>
      <w:lvlJc w:val="left"/>
      <w:pPr>
        <w:ind w:left="1140" w:hanging="360"/>
      </w:pPr>
      <w:rPr>
        <w:rFonts w:ascii="Symbol" w:hAnsi="Symbol"/>
      </w:rPr>
    </w:lvl>
    <w:lvl w:ilvl="8" w:tplc="29EA65A8">
      <w:start w:val="1"/>
      <w:numFmt w:val="bullet"/>
      <w:lvlText w:val=""/>
      <w:lvlJc w:val="left"/>
      <w:pPr>
        <w:ind w:left="1140" w:hanging="360"/>
      </w:pPr>
      <w:rPr>
        <w:rFonts w:ascii="Symbol" w:hAnsi="Symbol"/>
      </w:rPr>
    </w:lvl>
  </w:abstractNum>
  <w:abstractNum w:abstractNumId="26" w15:restartNumberingAfterBreak="0">
    <w:nsid w:val="4DAC05CC"/>
    <w:multiLevelType w:val="hybridMultilevel"/>
    <w:tmpl w:val="B0FC5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2A247B4"/>
    <w:multiLevelType w:val="hybridMultilevel"/>
    <w:tmpl w:val="0FA8E5E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C04269"/>
    <w:multiLevelType w:val="hybridMultilevel"/>
    <w:tmpl w:val="64C446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7E683D78"/>
    <w:multiLevelType w:val="hybridMultilevel"/>
    <w:tmpl w:val="00284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A018DC"/>
    <w:multiLevelType w:val="hybridMultilevel"/>
    <w:tmpl w:val="92B81B62"/>
    <w:lvl w:ilvl="0" w:tplc="D458AB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98279291">
    <w:abstractNumId w:val="32"/>
  </w:num>
  <w:num w:numId="2" w16cid:durableId="606082634">
    <w:abstractNumId w:val="30"/>
  </w:num>
  <w:num w:numId="3" w16cid:durableId="1150556541">
    <w:abstractNumId w:val="24"/>
  </w:num>
  <w:num w:numId="4" w16cid:durableId="219170331">
    <w:abstractNumId w:val="16"/>
  </w:num>
  <w:num w:numId="5" w16cid:durableId="1124273416">
    <w:abstractNumId w:val="31"/>
  </w:num>
  <w:num w:numId="6" w16cid:durableId="1491629551">
    <w:abstractNumId w:val="17"/>
  </w:num>
  <w:num w:numId="7" w16cid:durableId="1043867599">
    <w:abstractNumId w:val="14"/>
  </w:num>
  <w:num w:numId="8" w16cid:durableId="1759017445">
    <w:abstractNumId w:val="20"/>
  </w:num>
  <w:num w:numId="9" w16cid:durableId="2039773158">
    <w:abstractNumId w:val="29"/>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379087070">
    <w:abstractNumId w:val="28"/>
  </w:num>
  <w:num w:numId="22" w16cid:durableId="661009828">
    <w:abstractNumId w:val="27"/>
  </w:num>
  <w:num w:numId="23" w16cid:durableId="1396506881">
    <w:abstractNumId w:val="10"/>
  </w:num>
  <w:num w:numId="24" w16cid:durableId="2051878541">
    <w:abstractNumId w:val="23"/>
    <w:lvlOverride w:ilvl="0">
      <w:startOverride w:val="1"/>
    </w:lvlOverride>
    <w:lvlOverride w:ilvl="1"/>
    <w:lvlOverride w:ilvl="2"/>
    <w:lvlOverride w:ilvl="3"/>
    <w:lvlOverride w:ilvl="4"/>
    <w:lvlOverride w:ilvl="5"/>
    <w:lvlOverride w:ilvl="6"/>
    <w:lvlOverride w:ilvl="7"/>
    <w:lvlOverride w:ilvl="8"/>
  </w:num>
  <w:num w:numId="25" w16cid:durableId="5328024">
    <w:abstractNumId w:val="34"/>
  </w:num>
  <w:num w:numId="26" w16cid:durableId="489756299">
    <w:abstractNumId w:val="25"/>
  </w:num>
  <w:num w:numId="27" w16cid:durableId="1861700832">
    <w:abstractNumId w:val="22"/>
  </w:num>
  <w:num w:numId="28" w16cid:durableId="1303463859">
    <w:abstractNumId w:val="11"/>
  </w:num>
  <w:num w:numId="29" w16cid:durableId="1619798761">
    <w:abstractNumId w:val="18"/>
  </w:num>
  <w:num w:numId="30" w16cid:durableId="1407803718">
    <w:abstractNumId w:val="12"/>
  </w:num>
  <w:num w:numId="31" w16cid:durableId="788889295">
    <w:abstractNumId w:val="21"/>
  </w:num>
  <w:num w:numId="32" w16cid:durableId="44185860">
    <w:abstractNumId w:val="15"/>
  </w:num>
  <w:num w:numId="33" w16cid:durableId="823005853">
    <w:abstractNumId w:val="19"/>
  </w:num>
  <w:num w:numId="34" w16cid:durableId="99305296">
    <w:abstractNumId w:val="33"/>
  </w:num>
  <w:num w:numId="35" w16cid:durableId="17246019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1FD0"/>
    <w:rsid w:val="00014CF6"/>
    <w:rsid w:val="00023236"/>
    <w:rsid w:val="00033719"/>
    <w:rsid w:val="00033A2B"/>
    <w:rsid w:val="0003448F"/>
    <w:rsid w:val="0003575C"/>
    <w:rsid w:val="00053901"/>
    <w:rsid w:val="000571CE"/>
    <w:rsid w:val="0005780E"/>
    <w:rsid w:val="000627E9"/>
    <w:rsid w:val="00062D0F"/>
    <w:rsid w:val="00064410"/>
    <w:rsid w:val="000645D3"/>
    <w:rsid w:val="00065A75"/>
    <w:rsid w:val="00066144"/>
    <w:rsid w:val="00066DE0"/>
    <w:rsid w:val="000734B8"/>
    <w:rsid w:val="000800BF"/>
    <w:rsid w:val="00081A38"/>
    <w:rsid w:val="00084414"/>
    <w:rsid w:val="000862FB"/>
    <w:rsid w:val="000874DB"/>
    <w:rsid w:val="00091E61"/>
    <w:rsid w:val="00094D14"/>
    <w:rsid w:val="000A1725"/>
    <w:rsid w:val="000A264E"/>
    <w:rsid w:val="000A4AD2"/>
    <w:rsid w:val="000A71F7"/>
    <w:rsid w:val="000B2124"/>
    <w:rsid w:val="000B2AE2"/>
    <w:rsid w:val="000B3E8E"/>
    <w:rsid w:val="000C04F7"/>
    <w:rsid w:val="000C1934"/>
    <w:rsid w:val="000D181E"/>
    <w:rsid w:val="000D1CB6"/>
    <w:rsid w:val="000D6189"/>
    <w:rsid w:val="000E7A33"/>
    <w:rsid w:val="000F09E4"/>
    <w:rsid w:val="000F12C9"/>
    <w:rsid w:val="000F16FD"/>
    <w:rsid w:val="000F1D5C"/>
    <w:rsid w:val="000F3A47"/>
    <w:rsid w:val="000F70C1"/>
    <w:rsid w:val="000F7523"/>
    <w:rsid w:val="0011735F"/>
    <w:rsid w:val="00117EB0"/>
    <w:rsid w:val="00120DF6"/>
    <w:rsid w:val="001211D5"/>
    <w:rsid w:val="0012390E"/>
    <w:rsid w:val="00123C6F"/>
    <w:rsid w:val="00124ADA"/>
    <w:rsid w:val="00124F44"/>
    <w:rsid w:val="00126C57"/>
    <w:rsid w:val="0012746A"/>
    <w:rsid w:val="00127D92"/>
    <w:rsid w:val="00131347"/>
    <w:rsid w:val="00133D9C"/>
    <w:rsid w:val="001357A6"/>
    <w:rsid w:val="001363D1"/>
    <w:rsid w:val="00146814"/>
    <w:rsid w:val="00153B67"/>
    <w:rsid w:val="00163EE0"/>
    <w:rsid w:val="00163FEA"/>
    <w:rsid w:val="00164C65"/>
    <w:rsid w:val="00167DF0"/>
    <w:rsid w:val="001701A4"/>
    <w:rsid w:val="001726B3"/>
    <w:rsid w:val="00174011"/>
    <w:rsid w:val="001766C0"/>
    <w:rsid w:val="001807AA"/>
    <w:rsid w:val="00180A4B"/>
    <w:rsid w:val="001813FB"/>
    <w:rsid w:val="00182B7F"/>
    <w:rsid w:val="001852E9"/>
    <w:rsid w:val="00186452"/>
    <w:rsid w:val="001907BA"/>
    <w:rsid w:val="00193AEB"/>
    <w:rsid w:val="0019625C"/>
    <w:rsid w:val="00196D4A"/>
    <w:rsid w:val="001A2FA0"/>
    <w:rsid w:val="001A6C3B"/>
    <w:rsid w:val="001B04DC"/>
    <w:rsid w:val="001B0B1B"/>
    <w:rsid w:val="001B56E7"/>
    <w:rsid w:val="001C0094"/>
    <w:rsid w:val="001C203B"/>
    <w:rsid w:val="001D0001"/>
    <w:rsid w:val="001D5F4F"/>
    <w:rsid w:val="001D6A92"/>
    <w:rsid w:val="001E1D6C"/>
    <w:rsid w:val="001E625C"/>
    <w:rsid w:val="001F226C"/>
    <w:rsid w:val="001F25F4"/>
    <w:rsid w:val="001F3839"/>
    <w:rsid w:val="002018AA"/>
    <w:rsid w:val="00205431"/>
    <w:rsid w:val="002072CF"/>
    <w:rsid w:val="00210AB7"/>
    <w:rsid w:val="002208AD"/>
    <w:rsid w:val="002214BA"/>
    <w:rsid w:val="00223B70"/>
    <w:rsid w:val="00223F24"/>
    <w:rsid w:val="002279BA"/>
    <w:rsid w:val="00231558"/>
    <w:rsid w:val="002329F3"/>
    <w:rsid w:val="002358D1"/>
    <w:rsid w:val="002402F1"/>
    <w:rsid w:val="0024128D"/>
    <w:rsid w:val="00242314"/>
    <w:rsid w:val="00243F0D"/>
    <w:rsid w:val="00244B0A"/>
    <w:rsid w:val="00245256"/>
    <w:rsid w:val="00245335"/>
    <w:rsid w:val="0024682A"/>
    <w:rsid w:val="00250AB2"/>
    <w:rsid w:val="00253884"/>
    <w:rsid w:val="00263A66"/>
    <w:rsid w:val="002647BB"/>
    <w:rsid w:val="0026621B"/>
    <w:rsid w:val="00267310"/>
    <w:rsid w:val="002714EF"/>
    <w:rsid w:val="00273B45"/>
    <w:rsid w:val="002751EB"/>
    <w:rsid w:val="002754C1"/>
    <w:rsid w:val="00277F02"/>
    <w:rsid w:val="00280C14"/>
    <w:rsid w:val="00283278"/>
    <w:rsid w:val="00283969"/>
    <w:rsid w:val="002841C8"/>
    <w:rsid w:val="00284D6B"/>
    <w:rsid w:val="0028516B"/>
    <w:rsid w:val="00290A0D"/>
    <w:rsid w:val="00291A39"/>
    <w:rsid w:val="00291C6C"/>
    <w:rsid w:val="00292D80"/>
    <w:rsid w:val="00292DCA"/>
    <w:rsid w:val="00295310"/>
    <w:rsid w:val="002A07A7"/>
    <w:rsid w:val="002A1BB1"/>
    <w:rsid w:val="002A5D41"/>
    <w:rsid w:val="002A712C"/>
    <w:rsid w:val="002B1E9E"/>
    <w:rsid w:val="002B2373"/>
    <w:rsid w:val="002C08CB"/>
    <w:rsid w:val="002C4CE5"/>
    <w:rsid w:val="002C58C1"/>
    <w:rsid w:val="002C6F90"/>
    <w:rsid w:val="002C75A3"/>
    <w:rsid w:val="002C7FB4"/>
    <w:rsid w:val="002D5B6C"/>
    <w:rsid w:val="002D6946"/>
    <w:rsid w:val="002E3552"/>
    <w:rsid w:val="002E64F9"/>
    <w:rsid w:val="002E6B95"/>
    <w:rsid w:val="002E7D63"/>
    <w:rsid w:val="002F27EC"/>
    <w:rsid w:val="002F28BD"/>
    <w:rsid w:val="002F6F18"/>
    <w:rsid w:val="00302FB8"/>
    <w:rsid w:val="00304EA1"/>
    <w:rsid w:val="00305199"/>
    <w:rsid w:val="0030686D"/>
    <w:rsid w:val="00310243"/>
    <w:rsid w:val="003134F6"/>
    <w:rsid w:val="00314D81"/>
    <w:rsid w:val="0031607E"/>
    <w:rsid w:val="00317B46"/>
    <w:rsid w:val="00317FA8"/>
    <w:rsid w:val="00321AA2"/>
    <w:rsid w:val="00322123"/>
    <w:rsid w:val="00322FC6"/>
    <w:rsid w:val="00327905"/>
    <w:rsid w:val="00337BD0"/>
    <w:rsid w:val="00341463"/>
    <w:rsid w:val="00343072"/>
    <w:rsid w:val="0034358D"/>
    <w:rsid w:val="00350E9A"/>
    <w:rsid w:val="00350FDE"/>
    <w:rsid w:val="003532BA"/>
    <w:rsid w:val="00361B6C"/>
    <w:rsid w:val="0036541F"/>
    <w:rsid w:val="00365D51"/>
    <w:rsid w:val="00374BA1"/>
    <w:rsid w:val="00375C39"/>
    <w:rsid w:val="00381722"/>
    <w:rsid w:val="00391986"/>
    <w:rsid w:val="00397A2D"/>
    <w:rsid w:val="003B1702"/>
    <w:rsid w:val="003B3BEF"/>
    <w:rsid w:val="003B6096"/>
    <w:rsid w:val="003B636E"/>
    <w:rsid w:val="003C1557"/>
    <w:rsid w:val="003C76FF"/>
    <w:rsid w:val="003D077F"/>
    <w:rsid w:val="003D421C"/>
    <w:rsid w:val="003D45BE"/>
    <w:rsid w:val="003D5596"/>
    <w:rsid w:val="003D57A7"/>
    <w:rsid w:val="003D597E"/>
    <w:rsid w:val="003D763C"/>
    <w:rsid w:val="003E15D7"/>
    <w:rsid w:val="003E2056"/>
    <w:rsid w:val="003E5BEA"/>
    <w:rsid w:val="003E71B0"/>
    <w:rsid w:val="003F08E3"/>
    <w:rsid w:val="003F4380"/>
    <w:rsid w:val="003F579E"/>
    <w:rsid w:val="004036C9"/>
    <w:rsid w:val="00405C3F"/>
    <w:rsid w:val="00412F60"/>
    <w:rsid w:val="00414011"/>
    <w:rsid w:val="00416E8A"/>
    <w:rsid w:val="00417AA3"/>
    <w:rsid w:val="0042015F"/>
    <w:rsid w:val="00423280"/>
    <w:rsid w:val="00423C94"/>
    <w:rsid w:val="004257BE"/>
    <w:rsid w:val="00425991"/>
    <w:rsid w:val="00427A16"/>
    <w:rsid w:val="00440B32"/>
    <w:rsid w:val="00442655"/>
    <w:rsid w:val="00444619"/>
    <w:rsid w:val="0044546D"/>
    <w:rsid w:val="00446599"/>
    <w:rsid w:val="00447A46"/>
    <w:rsid w:val="004507F3"/>
    <w:rsid w:val="00452DFC"/>
    <w:rsid w:val="0045475D"/>
    <w:rsid w:val="004567A0"/>
    <w:rsid w:val="0046078D"/>
    <w:rsid w:val="00466A25"/>
    <w:rsid w:val="0047371B"/>
    <w:rsid w:val="00473F1F"/>
    <w:rsid w:val="004740B7"/>
    <w:rsid w:val="004744D7"/>
    <w:rsid w:val="004753F5"/>
    <w:rsid w:val="004821A9"/>
    <w:rsid w:val="0048359F"/>
    <w:rsid w:val="0048651B"/>
    <w:rsid w:val="00486C2C"/>
    <w:rsid w:val="0048758C"/>
    <w:rsid w:val="00490726"/>
    <w:rsid w:val="004912C9"/>
    <w:rsid w:val="00495866"/>
    <w:rsid w:val="004973A0"/>
    <w:rsid w:val="00497D4C"/>
    <w:rsid w:val="004A017D"/>
    <w:rsid w:val="004A22BC"/>
    <w:rsid w:val="004A2ED8"/>
    <w:rsid w:val="004A2F72"/>
    <w:rsid w:val="004B0672"/>
    <w:rsid w:val="004B0FF4"/>
    <w:rsid w:val="004B571B"/>
    <w:rsid w:val="004B61FD"/>
    <w:rsid w:val="004B62D1"/>
    <w:rsid w:val="004B7DFF"/>
    <w:rsid w:val="004C205B"/>
    <w:rsid w:val="004C3B3E"/>
    <w:rsid w:val="004C4289"/>
    <w:rsid w:val="004C4C6E"/>
    <w:rsid w:val="004C70EF"/>
    <w:rsid w:val="004D32B6"/>
    <w:rsid w:val="004D50F4"/>
    <w:rsid w:val="004D670A"/>
    <w:rsid w:val="004E1132"/>
    <w:rsid w:val="004E3886"/>
    <w:rsid w:val="004E4391"/>
    <w:rsid w:val="004E50EA"/>
    <w:rsid w:val="004E54DE"/>
    <w:rsid w:val="004F01A5"/>
    <w:rsid w:val="004F40B2"/>
    <w:rsid w:val="004F5BDA"/>
    <w:rsid w:val="00501C62"/>
    <w:rsid w:val="00503CBE"/>
    <w:rsid w:val="00506E12"/>
    <w:rsid w:val="00513B05"/>
    <w:rsid w:val="005160CA"/>
    <w:rsid w:val="0051631E"/>
    <w:rsid w:val="00517DAC"/>
    <w:rsid w:val="00522784"/>
    <w:rsid w:val="00522E3F"/>
    <w:rsid w:val="00523EF6"/>
    <w:rsid w:val="00530272"/>
    <w:rsid w:val="00531440"/>
    <w:rsid w:val="00532A04"/>
    <w:rsid w:val="00534253"/>
    <w:rsid w:val="00535F2B"/>
    <w:rsid w:val="00542659"/>
    <w:rsid w:val="005432C5"/>
    <w:rsid w:val="00550B33"/>
    <w:rsid w:val="00551FA8"/>
    <w:rsid w:val="00555397"/>
    <w:rsid w:val="00555952"/>
    <w:rsid w:val="0055611A"/>
    <w:rsid w:val="005562B0"/>
    <w:rsid w:val="00557A9A"/>
    <w:rsid w:val="00564C24"/>
    <w:rsid w:val="00566029"/>
    <w:rsid w:val="00567539"/>
    <w:rsid w:val="005702EF"/>
    <w:rsid w:val="0057270B"/>
    <w:rsid w:val="00582630"/>
    <w:rsid w:val="00584AEE"/>
    <w:rsid w:val="00585558"/>
    <w:rsid w:val="00586B33"/>
    <w:rsid w:val="00591447"/>
    <w:rsid w:val="005923CB"/>
    <w:rsid w:val="00594940"/>
    <w:rsid w:val="005A29D6"/>
    <w:rsid w:val="005A5B78"/>
    <w:rsid w:val="005B391B"/>
    <w:rsid w:val="005B3FD0"/>
    <w:rsid w:val="005B4FFE"/>
    <w:rsid w:val="005B6876"/>
    <w:rsid w:val="005C482F"/>
    <w:rsid w:val="005C76D0"/>
    <w:rsid w:val="005D13C7"/>
    <w:rsid w:val="005D3514"/>
    <w:rsid w:val="005D3D78"/>
    <w:rsid w:val="005D4C51"/>
    <w:rsid w:val="005D7D60"/>
    <w:rsid w:val="005E17AB"/>
    <w:rsid w:val="005E2A58"/>
    <w:rsid w:val="005E2EF0"/>
    <w:rsid w:val="005E4F6F"/>
    <w:rsid w:val="005E50FD"/>
    <w:rsid w:val="005F4592"/>
    <w:rsid w:val="005F504C"/>
    <w:rsid w:val="005F51C0"/>
    <w:rsid w:val="005F66CD"/>
    <w:rsid w:val="00600E35"/>
    <w:rsid w:val="0060199C"/>
    <w:rsid w:val="006020A9"/>
    <w:rsid w:val="00605933"/>
    <w:rsid w:val="00605B8D"/>
    <w:rsid w:val="00606C8C"/>
    <w:rsid w:val="00611D8B"/>
    <w:rsid w:val="00613DCB"/>
    <w:rsid w:val="006175AF"/>
    <w:rsid w:val="00621305"/>
    <w:rsid w:val="0062553D"/>
    <w:rsid w:val="00632FF9"/>
    <w:rsid w:val="00634059"/>
    <w:rsid w:val="00634764"/>
    <w:rsid w:val="00637FBC"/>
    <w:rsid w:val="00644380"/>
    <w:rsid w:val="0064547F"/>
    <w:rsid w:val="00650423"/>
    <w:rsid w:val="006509BC"/>
    <w:rsid w:val="00652133"/>
    <w:rsid w:val="006532B9"/>
    <w:rsid w:val="00654760"/>
    <w:rsid w:val="0065766D"/>
    <w:rsid w:val="006602CB"/>
    <w:rsid w:val="006606F9"/>
    <w:rsid w:val="00662BF9"/>
    <w:rsid w:val="00665E92"/>
    <w:rsid w:val="0066641B"/>
    <w:rsid w:val="00666BB4"/>
    <w:rsid w:val="00672743"/>
    <w:rsid w:val="00672AFB"/>
    <w:rsid w:val="00673B97"/>
    <w:rsid w:val="00675E0F"/>
    <w:rsid w:val="00682C46"/>
    <w:rsid w:val="00691C68"/>
    <w:rsid w:val="00691F54"/>
    <w:rsid w:val="00693953"/>
    <w:rsid w:val="00693FFD"/>
    <w:rsid w:val="006A28E0"/>
    <w:rsid w:val="006A2E04"/>
    <w:rsid w:val="006B3D57"/>
    <w:rsid w:val="006B4621"/>
    <w:rsid w:val="006C4D3D"/>
    <w:rsid w:val="006C4EB2"/>
    <w:rsid w:val="006C7BEF"/>
    <w:rsid w:val="006D2159"/>
    <w:rsid w:val="006D4E2F"/>
    <w:rsid w:val="006D5769"/>
    <w:rsid w:val="006D764C"/>
    <w:rsid w:val="006E208F"/>
    <w:rsid w:val="006F2837"/>
    <w:rsid w:val="006F2E91"/>
    <w:rsid w:val="006F5551"/>
    <w:rsid w:val="006F787C"/>
    <w:rsid w:val="00701114"/>
    <w:rsid w:val="00702636"/>
    <w:rsid w:val="00705A78"/>
    <w:rsid w:val="00705C52"/>
    <w:rsid w:val="007075F4"/>
    <w:rsid w:val="00707E68"/>
    <w:rsid w:val="007109B0"/>
    <w:rsid w:val="00710BC4"/>
    <w:rsid w:val="00711042"/>
    <w:rsid w:val="00713904"/>
    <w:rsid w:val="007145A5"/>
    <w:rsid w:val="00714643"/>
    <w:rsid w:val="0071657E"/>
    <w:rsid w:val="007241B2"/>
    <w:rsid w:val="00724507"/>
    <w:rsid w:val="007248F8"/>
    <w:rsid w:val="007270FB"/>
    <w:rsid w:val="007303FF"/>
    <w:rsid w:val="00731CC3"/>
    <w:rsid w:val="0073227F"/>
    <w:rsid w:val="00732EFC"/>
    <w:rsid w:val="00745257"/>
    <w:rsid w:val="0074552E"/>
    <w:rsid w:val="00745D20"/>
    <w:rsid w:val="00747608"/>
    <w:rsid w:val="007479A2"/>
    <w:rsid w:val="007515F6"/>
    <w:rsid w:val="00752622"/>
    <w:rsid w:val="007535B8"/>
    <w:rsid w:val="007545F6"/>
    <w:rsid w:val="00754F51"/>
    <w:rsid w:val="00755FB1"/>
    <w:rsid w:val="007619E0"/>
    <w:rsid w:val="00767A1B"/>
    <w:rsid w:val="007733A9"/>
    <w:rsid w:val="00773E6C"/>
    <w:rsid w:val="00775A6E"/>
    <w:rsid w:val="0077735D"/>
    <w:rsid w:val="00777437"/>
    <w:rsid w:val="00782BA2"/>
    <w:rsid w:val="00783080"/>
    <w:rsid w:val="00784C83"/>
    <w:rsid w:val="007860B4"/>
    <w:rsid w:val="00797380"/>
    <w:rsid w:val="00797B42"/>
    <w:rsid w:val="007A13AE"/>
    <w:rsid w:val="007A1CB0"/>
    <w:rsid w:val="007A204C"/>
    <w:rsid w:val="007A494B"/>
    <w:rsid w:val="007A502E"/>
    <w:rsid w:val="007A7B3D"/>
    <w:rsid w:val="007B2621"/>
    <w:rsid w:val="007B2C1F"/>
    <w:rsid w:val="007B2CBA"/>
    <w:rsid w:val="007B612A"/>
    <w:rsid w:val="007C1772"/>
    <w:rsid w:val="007D15D7"/>
    <w:rsid w:val="007D4FB6"/>
    <w:rsid w:val="007E1B3E"/>
    <w:rsid w:val="007E1ED2"/>
    <w:rsid w:val="007E2209"/>
    <w:rsid w:val="007E5E88"/>
    <w:rsid w:val="007F21AD"/>
    <w:rsid w:val="007F32C7"/>
    <w:rsid w:val="007F75FC"/>
    <w:rsid w:val="007F7859"/>
    <w:rsid w:val="008028D6"/>
    <w:rsid w:val="00802900"/>
    <w:rsid w:val="00803BD6"/>
    <w:rsid w:val="0080510B"/>
    <w:rsid w:val="0080686F"/>
    <w:rsid w:val="00810718"/>
    <w:rsid w:val="00813BC8"/>
    <w:rsid w:val="00813C37"/>
    <w:rsid w:val="008142D7"/>
    <w:rsid w:val="008154B5"/>
    <w:rsid w:val="00815D7D"/>
    <w:rsid w:val="008176BC"/>
    <w:rsid w:val="00823962"/>
    <w:rsid w:val="00827E7F"/>
    <w:rsid w:val="00830CBE"/>
    <w:rsid w:val="00833C0C"/>
    <w:rsid w:val="00834528"/>
    <w:rsid w:val="008355DE"/>
    <w:rsid w:val="0083725C"/>
    <w:rsid w:val="008375FE"/>
    <w:rsid w:val="00842FF8"/>
    <w:rsid w:val="00850219"/>
    <w:rsid w:val="00851497"/>
    <w:rsid w:val="00851757"/>
    <w:rsid w:val="00852719"/>
    <w:rsid w:val="00853684"/>
    <w:rsid w:val="00853A48"/>
    <w:rsid w:val="00860115"/>
    <w:rsid w:val="00862DA3"/>
    <w:rsid w:val="00863658"/>
    <w:rsid w:val="008678E0"/>
    <w:rsid w:val="008678E8"/>
    <w:rsid w:val="008715F5"/>
    <w:rsid w:val="008736E3"/>
    <w:rsid w:val="008810CF"/>
    <w:rsid w:val="00881105"/>
    <w:rsid w:val="00883588"/>
    <w:rsid w:val="008844DC"/>
    <w:rsid w:val="008857C4"/>
    <w:rsid w:val="0088783C"/>
    <w:rsid w:val="00890D0C"/>
    <w:rsid w:val="00892030"/>
    <w:rsid w:val="008955EB"/>
    <w:rsid w:val="0089628D"/>
    <w:rsid w:val="00896ABD"/>
    <w:rsid w:val="00897231"/>
    <w:rsid w:val="008A3243"/>
    <w:rsid w:val="008A36EB"/>
    <w:rsid w:val="008A3C18"/>
    <w:rsid w:val="008B2C5E"/>
    <w:rsid w:val="008B352E"/>
    <w:rsid w:val="008C1387"/>
    <w:rsid w:val="008C321E"/>
    <w:rsid w:val="008C34FB"/>
    <w:rsid w:val="008C69A4"/>
    <w:rsid w:val="008D0C67"/>
    <w:rsid w:val="008D6898"/>
    <w:rsid w:val="008D70E5"/>
    <w:rsid w:val="008E031A"/>
    <w:rsid w:val="008E1178"/>
    <w:rsid w:val="008E60C7"/>
    <w:rsid w:val="008E6B53"/>
    <w:rsid w:val="008F1DF0"/>
    <w:rsid w:val="008F578B"/>
    <w:rsid w:val="00904C81"/>
    <w:rsid w:val="00906913"/>
    <w:rsid w:val="00907CAC"/>
    <w:rsid w:val="00907D69"/>
    <w:rsid w:val="00914DBE"/>
    <w:rsid w:val="0091624E"/>
    <w:rsid w:val="00916D5D"/>
    <w:rsid w:val="0092268E"/>
    <w:rsid w:val="009324BB"/>
    <w:rsid w:val="00932FAA"/>
    <w:rsid w:val="009370BC"/>
    <w:rsid w:val="009405B0"/>
    <w:rsid w:val="009440A5"/>
    <w:rsid w:val="00960534"/>
    <w:rsid w:val="0096074C"/>
    <w:rsid w:val="009618FD"/>
    <w:rsid w:val="009642F1"/>
    <w:rsid w:val="00964F7C"/>
    <w:rsid w:val="009745A2"/>
    <w:rsid w:val="00976D04"/>
    <w:rsid w:val="00977CB0"/>
    <w:rsid w:val="009824F9"/>
    <w:rsid w:val="00982842"/>
    <w:rsid w:val="00983EF2"/>
    <w:rsid w:val="009867C4"/>
    <w:rsid w:val="009870C6"/>
    <w:rsid w:val="0098739B"/>
    <w:rsid w:val="00991B93"/>
    <w:rsid w:val="009955A8"/>
    <w:rsid w:val="009955E7"/>
    <w:rsid w:val="0099573C"/>
    <w:rsid w:val="009968CB"/>
    <w:rsid w:val="009A2333"/>
    <w:rsid w:val="009A3DCF"/>
    <w:rsid w:val="009A57D9"/>
    <w:rsid w:val="009A6587"/>
    <w:rsid w:val="009B35D7"/>
    <w:rsid w:val="009B7D92"/>
    <w:rsid w:val="009C1C16"/>
    <w:rsid w:val="009C4B00"/>
    <w:rsid w:val="009C5789"/>
    <w:rsid w:val="009C57E3"/>
    <w:rsid w:val="009C77D7"/>
    <w:rsid w:val="009D4745"/>
    <w:rsid w:val="009E69DA"/>
    <w:rsid w:val="009F4BA0"/>
    <w:rsid w:val="00A03C70"/>
    <w:rsid w:val="00A05E59"/>
    <w:rsid w:val="00A06B65"/>
    <w:rsid w:val="00A07C6E"/>
    <w:rsid w:val="00A11696"/>
    <w:rsid w:val="00A1273D"/>
    <w:rsid w:val="00A1377B"/>
    <w:rsid w:val="00A1623C"/>
    <w:rsid w:val="00A17661"/>
    <w:rsid w:val="00A2075E"/>
    <w:rsid w:val="00A24B2D"/>
    <w:rsid w:val="00A328AC"/>
    <w:rsid w:val="00A374D7"/>
    <w:rsid w:val="00A40966"/>
    <w:rsid w:val="00A442DB"/>
    <w:rsid w:val="00A44973"/>
    <w:rsid w:val="00A44978"/>
    <w:rsid w:val="00A45BDC"/>
    <w:rsid w:val="00A54261"/>
    <w:rsid w:val="00A546F9"/>
    <w:rsid w:val="00A54FB1"/>
    <w:rsid w:val="00A5644C"/>
    <w:rsid w:val="00A60ABA"/>
    <w:rsid w:val="00A70454"/>
    <w:rsid w:val="00A77F1C"/>
    <w:rsid w:val="00A83134"/>
    <w:rsid w:val="00A83A52"/>
    <w:rsid w:val="00A87944"/>
    <w:rsid w:val="00A921E0"/>
    <w:rsid w:val="00A95E77"/>
    <w:rsid w:val="00A97F27"/>
    <w:rsid w:val="00AA28E1"/>
    <w:rsid w:val="00AA4336"/>
    <w:rsid w:val="00AB2543"/>
    <w:rsid w:val="00AB4E23"/>
    <w:rsid w:val="00AD2A3A"/>
    <w:rsid w:val="00AD3174"/>
    <w:rsid w:val="00AD7C53"/>
    <w:rsid w:val="00AE7137"/>
    <w:rsid w:val="00AE7AFC"/>
    <w:rsid w:val="00AF1B9E"/>
    <w:rsid w:val="00AF4B2C"/>
    <w:rsid w:val="00B024FE"/>
    <w:rsid w:val="00B0539E"/>
    <w:rsid w:val="00B05730"/>
    <w:rsid w:val="00B07303"/>
    <w:rsid w:val="00B0738F"/>
    <w:rsid w:val="00B144BB"/>
    <w:rsid w:val="00B15ACD"/>
    <w:rsid w:val="00B2218D"/>
    <w:rsid w:val="00B23245"/>
    <w:rsid w:val="00B26601"/>
    <w:rsid w:val="00B26A93"/>
    <w:rsid w:val="00B275F7"/>
    <w:rsid w:val="00B30FBA"/>
    <w:rsid w:val="00B31110"/>
    <w:rsid w:val="00B313A3"/>
    <w:rsid w:val="00B31A95"/>
    <w:rsid w:val="00B33C80"/>
    <w:rsid w:val="00B352A6"/>
    <w:rsid w:val="00B406ED"/>
    <w:rsid w:val="00B41951"/>
    <w:rsid w:val="00B42F5A"/>
    <w:rsid w:val="00B43483"/>
    <w:rsid w:val="00B44D1C"/>
    <w:rsid w:val="00B45199"/>
    <w:rsid w:val="00B45F66"/>
    <w:rsid w:val="00B465C2"/>
    <w:rsid w:val="00B524E0"/>
    <w:rsid w:val="00B53229"/>
    <w:rsid w:val="00B60AB6"/>
    <w:rsid w:val="00B62480"/>
    <w:rsid w:val="00B62ACC"/>
    <w:rsid w:val="00B62B96"/>
    <w:rsid w:val="00B63926"/>
    <w:rsid w:val="00B639B8"/>
    <w:rsid w:val="00B65CD8"/>
    <w:rsid w:val="00B767D8"/>
    <w:rsid w:val="00B8163C"/>
    <w:rsid w:val="00B81B70"/>
    <w:rsid w:val="00B87990"/>
    <w:rsid w:val="00B90901"/>
    <w:rsid w:val="00B919A0"/>
    <w:rsid w:val="00B919CD"/>
    <w:rsid w:val="00B940CC"/>
    <w:rsid w:val="00B9530D"/>
    <w:rsid w:val="00B95934"/>
    <w:rsid w:val="00B9684E"/>
    <w:rsid w:val="00BA28F5"/>
    <w:rsid w:val="00BA4DA6"/>
    <w:rsid w:val="00BA7709"/>
    <w:rsid w:val="00BB19D1"/>
    <w:rsid w:val="00BB238F"/>
    <w:rsid w:val="00BB28B0"/>
    <w:rsid w:val="00BB671D"/>
    <w:rsid w:val="00BB7AFF"/>
    <w:rsid w:val="00BC53B6"/>
    <w:rsid w:val="00BC5631"/>
    <w:rsid w:val="00BC65B6"/>
    <w:rsid w:val="00BD0724"/>
    <w:rsid w:val="00BD3238"/>
    <w:rsid w:val="00BD4472"/>
    <w:rsid w:val="00BD457C"/>
    <w:rsid w:val="00BD6916"/>
    <w:rsid w:val="00BD6A22"/>
    <w:rsid w:val="00BE3DEE"/>
    <w:rsid w:val="00BE5521"/>
    <w:rsid w:val="00BE7782"/>
    <w:rsid w:val="00BF6342"/>
    <w:rsid w:val="00BF6F4C"/>
    <w:rsid w:val="00C000D6"/>
    <w:rsid w:val="00C00143"/>
    <w:rsid w:val="00C01637"/>
    <w:rsid w:val="00C04078"/>
    <w:rsid w:val="00C05F0B"/>
    <w:rsid w:val="00C07303"/>
    <w:rsid w:val="00C07962"/>
    <w:rsid w:val="00C07D60"/>
    <w:rsid w:val="00C10219"/>
    <w:rsid w:val="00C10DC0"/>
    <w:rsid w:val="00C14977"/>
    <w:rsid w:val="00C268E3"/>
    <w:rsid w:val="00C27F3D"/>
    <w:rsid w:val="00C34684"/>
    <w:rsid w:val="00C35D42"/>
    <w:rsid w:val="00C3647E"/>
    <w:rsid w:val="00C41B4F"/>
    <w:rsid w:val="00C43C61"/>
    <w:rsid w:val="00C50DAF"/>
    <w:rsid w:val="00C51A77"/>
    <w:rsid w:val="00C52CC0"/>
    <w:rsid w:val="00C53263"/>
    <w:rsid w:val="00C559A6"/>
    <w:rsid w:val="00C56D6E"/>
    <w:rsid w:val="00C61E77"/>
    <w:rsid w:val="00C628B8"/>
    <w:rsid w:val="00C65741"/>
    <w:rsid w:val="00C70FBB"/>
    <w:rsid w:val="00C73F9D"/>
    <w:rsid w:val="00C75BC5"/>
    <w:rsid w:val="00C75F1D"/>
    <w:rsid w:val="00C75F4B"/>
    <w:rsid w:val="00C805B2"/>
    <w:rsid w:val="00C81126"/>
    <w:rsid w:val="00C87181"/>
    <w:rsid w:val="00C87275"/>
    <w:rsid w:val="00C91984"/>
    <w:rsid w:val="00C922B1"/>
    <w:rsid w:val="00C925C8"/>
    <w:rsid w:val="00CA02DD"/>
    <w:rsid w:val="00CA2357"/>
    <w:rsid w:val="00CB4B9E"/>
    <w:rsid w:val="00CC2274"/>
    <w:rsid w:val="00CC2384"/>
    <w:rsid w:val="00CC39D8"/>
    <w:rsid w:val="00CC53F9"/>
    <w:rsid w:val="00CC57BD"/>
    <w:rsid w:val="00CC6F9C"/>
    <w:rsid w:val="00CC7529"/>
    <w:rsid w:val="00CD34B9"/>
    <w:rsid w:val="00CD3B04"/>
    <w:rsid w:val="00CD454F"/>
    <w:rsid w:val="00CE2049"/>
    <w:rsid w:val="00CE2B38"/>
    <w:rsid w:val="00CE4547"/>
    <w:rsid w:val="00CE6500"/>
    <w:rsid w:val="00CE7385"/>
    <w:rsid w:val="00CF2F14"/>
    <w:rsid w:val="00CF447B"/>
    <w:rsid w:val="00CF7D42"/>
    <w:rsid w:val="00D011A2"/>
    <w:rsid w:val="00D021BF"/>
    <w:rsid w:val="00D0381D"/>
    <w:rsid w:val="00D04C79"/>
    <w:rsid w:val="00D129BF"/>
    <w:rsid w:val="00D1511A"/>
    <w:rsid w:val="00D338E4"/>
    <w:rsid w:val="00D35538"/>
    <w:rsid w:val="00D376F1"/>
    <w:rsid w:val="00D45F71"/>
    <w:rsid w:val="00D51947"/>
    <w:rsid w:val="00D52347"/>
    <w:rsid w:val="00D532F0"/>
    <w:rsid w:val="00D55609"/>
    <w:rsid w:val="00D561B3"/>
    <w:rsid w:val="00D5662C"/>
    <w:rsid w:val="00D57A94"/>
    <w:rsid w:val="00D602FF"/>
    <w:rsid w:val="00D6367B"/>
    <w:rsid w:val="00D64D19"/>
    <w:rsid w:val="00D652E8"/>
    <w:rsid w:val="00D65D2D"/>
    <w:rsid w:val="00D66218"/>
    <w:rsid w:val="00D663D1"/>
    <w:rsid w:val="00D735AB"/>
    <w:rsid w:val="00D76DD3"/>
    <w:rsid w:val="00D77413"/>
    <w:rsid w:val="00D80176"/>
    <w:rsid w:val="00D82123"/>
    <w:rsid w:val="00D82759"/>
    <w:rsid w:val="00D82D04"/>
    <w:rsid w:val="00D84CD4"/>
    <w:rsid w:val="00D857CA"/>
    <w:rsid w:val="00D86DE4"/>
    <w:rsid w:val="00D91CAB"/>
    <w:rsid w:val="00D941C2"/>
    <w:rsid w:val="00D96AD0"/>
    <w:rsid w:val="00D97C91"/>
    <w:rsid w:val="00DA13CD"/>
    <w:rsid w:val="00DA4D27"/>
    <w:rsid w:val="00DA503D"/>
    <w:rsid w:val="00DA58CC"/>
    <w:rsid w:val="00DA601E"/>
    <w:rsid w:val="00DA6DBB"/>
    <w:rsid w:val="00DB01FF"/>
    <w:rsid w:val="00DB0BF4"/>
    <w:rsid w:val="00DB1C96"/>
    <w:rsid w:val="00DB350B"/>
    <w:rsid w:val="00DB375B"/>
    <w:rsid w:val="00DB3EC4"/>
    <w:rsid w:val="00DC3935"/>
    <w:rsid w:val="00DC632A"/>
    <w:rsid w:val="00DD1AF6"/>
    <w:rsid w:val="00DD3DF0"/>
    <w:rsid w:val="00DD53D1"/>
    <w:rsid w:val="00DE2DC6"/>
    <w:rsid w:val="00DF1AF8"/>
    <w:rsid w:val="00DF4B17"/>
    <w:rsid w:val="00DF7D23"/>
    <w:rsid w:val="00E015A9"/>
    <w:rsid w:val="00E01DE5"/>
    <w:rsid w:val="00E139C5"/>
    <w:rsid w:val="00E162D2"/>
    <w:rsid w:val="00E23F1D"/>
    <w:rsid w:val="00E30DA3"/>
    <w:rsid w:val="00E32185"/>
    <w:rsid w:val="00E34F5D"/>
    <w:rsid w:val="00E360C6"/>
    <w:rsid w:val="00E36361"/>
    <w:rsid w:val="00E37B56"/>
    <w:rsid w:val="00E4133C"/>
    <w:rsid w:val="00E42941"/>
    <w:rsid w:val="00E438E3"/>
    <w:rsid w:val="00E44381"/>
    <w:rsid w:val="00E44D67"/>
    <w:rsid w:val="00E47D02"/>
    <w:rsid w:val="00E51DCE"/>
    <w:rsid w:val="00E52B32"/>
    <w:rsid w:val="00E54858"/>
    <w:rsid w:val="00E55AE9"/>
    <w:rsid w:val="00E70443"/>
    <w:rsid w:val="00E70755"/>
    <w:rsid w:val="00E70E34"/>
    <w:rsid w:val="00E73665"/>
    <w:rsid w:val="00E7516A"/>
    <w:rsid w:val="00E76D71"/>
    <w:rsid w:val="00E81240"/>
    <w:rsid w:val="00E8376D"/>
    <w:rsid w:val="00E86D5B"/>
    <w:rsid w:val="00E90A60"/>
    <w:rsid w:val="00E91B81"/>
    <w:rsid w:val="00E94D73"/>
    <w:rsid w:val="00EA4066"/>
    <w:rsid w:val="00EB1CC2"/>
    <w:rsid w:val="00EB3E4C"/>
    <w:rsid w:val="00EB596E"/>
    <w:rsid w:val="00EC3F2A"/>
    <w:rsid w:val="00EC5055"/>
    <w:rsid w:val="00EC57B1"/>
    <w:rsid w:val="00ED071A"/>
    <w:rsid w:val="00ED47BC"/>
    <w:rsid w:val="00EE1A80"/>
    <w:rsid w:val="00EE73F9"/>
    <w:rsid w:val="00EF0BBA"/>
    <w:rsid w:val="00EF3893"/>
    <w:rsid w:val="00EF485F"/>
    <w:rsid w:val="00EF5305"/>
    <w:rsid w:val="00EF6DD6"/>
    <w:rsid w:val="00F03887"/>
    <w:rsid w:val="00F125EF"/>
    <w:rsid w:val="00F13D47"/>
    <w:rsid w:val="00F1520E"/>
    <w:rsid w:val="00F1793B"/>
    <w:rsid w:val="00F20658"/>
    <w:rsid w:val="00F337AC"/>
    <w:rsid w:val="00F34552"/>
    <w:rsid w:val="00F40321"/>
    <w:rsid w:val="00F40D53"/>
    <w:rsid w:val="00F4525C"/>
    <w:rsid w:val="00F453EC"/>
    <w:rsid w:val="00F464D8"/>
    <w:rsid w:val="00F470D2"/>
    <w:rsid w:val="00F47B7F"/>
    <w:rsid w:val="00F50A68"/>
    <w:rsid w:val="00F5243C"/>
    <w:rsid w:val="00F61B8A"/>
    <w:rsid w:val="00F6288B"/>
    <w:rsid w:val="00F66E42"/>
    <w:rsid w:val="00F70E0B"/>
    <w:rsid w:val="00F761DA"/>
    <w:rsid w:val="00F81AA4"/>
    <w:rsid w:val="00F83DB5"/>
    <w:rsid w:val="00F877B6"/>
    <w:rsid w:val="00F93694"/>
    <w:rsid w:val="00F9544F"/>
    <w:rsid w:val="00F95799"/>
    <w:rsid w:val="00F96CC9"/>
    <w:rsid w:val="00FA06C3"/>
    <w:rsid w:val="00FA080C"/>
    <w:rsid w:val="00FB42F0"/>
    <w:rsid w:val="00FB56CD"/>
    <w:rsid w:val="00FC2FF6"/>
    <w:rsid w:val="00FD1C20"/>
    <w:rsid w:val="00FD469A"/>
    <w:rsid w:val="00FE637E"/>
    <w:rsid w:val="00FF2445"/>
    <w:rsid w:val="05AE1B32"/>
    <w:rsid w:val="196D3A08"/>
    <w:rsid w:val="1B59B9D0"/>
    <w:rsid w:val="2E4E4DA1"/>
    <w:rsid w:val="4E330E90"/>
    <w:rsid w:val="50830627"/>
    <w:rsid w:val="520E33D1"/>
    <w:rsid w:val="540F7891"/>
    <w:rsid w:val="63DEAD2E"/>
    <w:rsid w:val="6CC0F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EB151"/>
  <w15:docId w15:val="{09848D57-5CEC-4A29-9BEA-E7526AE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04078"/>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1701A4"/>
    <w:pPr>
      <w:keepNext/>
      <w:keepLines/>
      <w:spacing w:before="200"/>
      <w:outlineLvl w:val="3"/>
    </w:pPr>
    <w:rPr>
      <w:sz w:val="28"/>
      <w:szCs w:val="28"/>
    </w:rPr>
  </w:style>
  <w:style w:type="paragraph" w:styleId="Heading5">
    <w:name w:val="heading 5"/>
    <w:basedOn w:val="Normal"/>
    <w:next w:val="Normal"/>
    <w:link w:val="Heading5Char"/>
    <w:uiPriority w:val="9"/>
    <w:unhideWhenUsed/>
    <w:qFormat/>
    <w:rsid w:val="001701A4"/>
    <w:pPr>
      <w:keepNext/>
      <w:keepLines/>
      <w:spacing w:before="200" w:after="80"/>
      <w:outlineLvl w:val="4"/>
    </w:pPr>
    <w:rPr>
      <w:rFonts w:ascii="Arial Narrow" w:hAnsi="Arial Narrow"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5E4F6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117EB0"/>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121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416E8A"/>
    <w:pPr>
      <w:spacing w:before="40" w:after="40"/>
    </w:pPr>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1701A4"/>
    <w:rPr>
      <w:rFonts w:ascii="Arial Narrow" w:hAnsi="Arial Narrow" w:cs="Arial"/>
      <w:b/>
      <w:bCs/>
      <w:color w:val="0F7EB4"/>
      <w:sz w:val="28"/>
      <w:szCs w:val="28"/>
    </w:rPr>
  </w:style>
  <w:style w:type="character" w:customStyle="1" w:styleId="Heading5Char">
    <w:name w:val="Heading 5 Char"/>
    <w:basedOn w:val="DefaultParagraphFont"/>
    <w:link w:val="Heading5"/>
    <w:uiPriority w:val="9"/>
    <w:rsid w:val="001701A4"/>
    <w:rPr>
      <w:rFonts w:ascii="Arial Narrow" w:hAnsi="Arial Narrow" w:cs="Arial"/>
      <w:b/>
      <w:bCs/>
      <w:color w:val="000000" w:themeColor="text1"/>
      <w:sz w:val="24"/>
      <w:szCs w:val="24"/>
    </w:rPr>
  </w:style>
  <w:style w:type="character" w:styleId="UnresolvedMention">
    <w:name w:val="Unresolved Mention"/>
    <w:basedOn w:val="DefaultParagraphFont"/>
    <w:uiPriority w:val="99"/>
    <w:semiHidden/>
    <w:unhideWhenUsed/>
    <w:rsid w:val="00B30FBA"/>
    <w:rPr>
      <w:color w:val="605E5C"/>
      <w:shd w:val="clear" w:color="auto" w:fill="E1DFDD"/>
    </w:rPr>
  </w:style>
  <w:style w:type="paragraph" w:customStyle="1" w:styleId="CommentsforDTP">
    <w:name w:val="_Comments for DTP"/>
    <w:basedOn w:val="VCAAbody"/>
    <w:qFormat/>
    <w:rsid w:val="007F21AD"/>
    <w:pPr>
      <w:spacing w:line="240" w:lineRule="exact"/>
    </w:pPr>
    <w:rPr>
      <w:i/>
      <w:iCs/>
      <w:color w:val="808080" w:themeColor="background1" w:themeShade="80"/>
      <w:sz w:val="18"/>
      <w:lang w:val="en-AU"/>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273B45"/>
    <w:rPr>
      <w:i/>
      <w:color w:val="1F497D" w:themeColor="text2"/>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273B45"/>
    <w:pPr>
      <w:spacing w:before="120"/>
      <w:contextualSpacing/>
    </w:pPr>
    <w:rPr>
      <w:i/>
      <w:color w:val="1F497D" w:themeColor="text2"/>
    </w:rPr>
  </w:style>
  <w:style w:type="character" w:customStyle="1" w:styleId="ACARA-Heading2Char">
    <w:name w:val="ACARA - Heading 2 Char"/>
    <w:basedOn w:val="DefaultParagraphFont"/>
    <w:link w:val="ACARA-Heading2"/>
    <w:locked/>
    <w:rsid w:val="002018AA"/>
    <w:rPr>
      <w:rFonts w:asciiTheme="majorHAnsi" w:eastAsiaTheme="majorEastAsia" w:hAnsiTheme="majorHAnsi" w:cstheme="majorBidi"/>
      <w:b/>
      <w:color w:val="005D93"/>
      <w:sz w:val="24"/>
      <w:szCs w:val="24"/>
    </w:rPr>
  </w:style>
  <w:style w:type="paragraph" w:customStyle="1" w:styleId="ACARA-Heading2">
    <w:name w:val="ACARA - Heading 2"/>
    <w:basedOn w:val="Heading3"/>
    <w:link w:val="ACARA-Heading2Char"/>
    <w:autoRedefine/>
    <w:qFormat/>
    <w:rsid w:val="002018AA"/>
    <w:pPr>
      <w:keepLines/>
      <w:spacing w:before="0" w:line="276" w:lineRule="auto"/>
    </w:pPr>
    <w:rPr>
      <w:rFonts w:asciiTheme="majorHAnsi" w:eastAsiaTheme="majorEastAsia" w:hAnsiTheme="majorHAnsi" w:cstheme="majorBidi"/>
      <w:b/>
      <w:color w:val="005D93"/>
      <w:sz w:val="24"/>
      <w:lang w:val="en-US" w:eastAsia="en-US"/>
    </w:rPr>
  </w:style>
  <w:style w:type="character" w:styleId="Emphasis">
    <w:name w:val="Emphasis"/>
    <w:basedOn w:val="DefaultParagraphFont"/>
    <w:uiPriority w:val="20"/>
    <w:qFormat/>
    <w:rsid w:val="00273B45"/>
    <w:rPr>
      <w:i/>
      <w:iCs/>
    </w:rPr>
  </w:style>
  <w:style w:type="character" w:customStyle="1" w:styleId="BodyTextChar">
    <w:name w:val="Body Text Char"/>
    <w:aliases w:val="ACARA - Body Copy Char"/>
    <w:basedOn w:val="DefaultParagraphFont"/>
    <w:link w:val="BodyText"/>
    <w:uiPriority w:val="1"/>
    <w:semiHidden/>
    <w:locked/>
    <w:rsid w:val="00273B45"/>
    <w:rPr>
      <w:iCs/>
      <w:color w:val="222222"/>
      <w:sz w:val="20"/>
      <w:lang w:val="en-AU"/>
    </w:rPr>
  </w:style>
  <w:style w:type="paragraph" w:styleId="BodyText">
    <w:name w:val="Body Text"/>
    <w:aliases w:val="ACARA - Body Copy"/>
    <w:basedOn w:val="Normal"/>
    <w:link w:val="BodyTextChar"/>
    <w:autoRedefine/>
    <w:uiPriority w:val="1"/>
    <w:semiHidden/>
    <w:unhideWhenUsed/>
    <w:qFormat/>
    <w:rsid w:val="00273B45"/>
    <w:pPr>
      <w:spacing w:after="120"/>
      <w:jc w:val="center"/>
    </w:pPr>
    <w:rPr>
      <w:iCs/>
      <w:color w:val="222222"/>
      <w:sz w:val="20"/>
    </w:rPr>
  </w:style>
  <w:style w:type="character" w:customStyle="1" w:styleId="BodyTextChar1">
    <w:name w:val="Body Text Char1"/>
    <w:basedOn w:val="DefaultParagraphFont"/>
    <w:uiPriority w:val="99"/>
    <w:semiHidden/>
    <w:rsid w:val="00273B45"/>
  </w:style>
  <w:style w:type="paragraph" w:customStyle="1" w:styleId="ACARA-TableHeadline">
    <w:name w:val="ACARA - Table Headline"/>
    <w:basedOn w:val="Normal"/>
    <w:qFormat/>
    <w:rsid w:val="00273B45"/>
    <w:pPr>
      <w:spacing w:after="160"/>
    </w:pPr>
    <w:rPr>
      <w:rFonts w:ascii="Arial" w:hAnsi="Arial" w:cs="Arial"/>
      <w:bCs/>
      <w:i/>
      <w:iCs/>
      <w:sz w:val="20"/>
      <w:szCs w:val="20"/>
    </w:rPr>
  </w:style>
  <w:style w:type="character" w:customStyle="1" w:styleId="normaltextrun">
    <w:name w:val="normaltextrun"/>
    <w:basedOn w:val="DefaultParagraphFont"/>
    <w:rsid w:val="00273B45"/>
  </w:style>
  <w:style w:type="paragraph" w:styleId="Index8">
    <w:name w:val="index 8"/>
    <w:basedOn w:val="Normal"/>
    <w:next w:val="Normal"/>
    <w:autoRedefine/>
    <w:uiPriority w:val="99"/>
    <w:unhideWhenUsed/>
    <w:rsid w:val="00250AB2"/>
    <w:pPr>
      <w:spacing w:after="0" w:line="240" w:lineRule="auto"/>
      <w:ind w:left="1760" w:hanging="220"/>
    </w:pPr>
  </w:style>
  <w:style w:type="character" w:styleId="Strong">
    <w:name w:val="Strong"/>
    <w:basedOn w:val="DefaultParagraphFont"/>
    <w:uiPriority w:val="22"/>
    <w:qFormat/>
    <w:rsid w:val="00305199"/>
    <w:rPr>
      <w:b/>
      <w:bCs/>
    </w:rPr>
  </w:style>
  <w:style w:type="character" w:customStyle="1" w:styleId="highlight">
    <w:name w:val="highlight"/>
    <w:basedOn w:val="DefaultParagraphFont"/>
    <w:rsid w:val="00B44D1C"/>
  </w:style>
  <w:style w:type="paragraph" w:customStyle="1" w:styleId="chunk">
    <w:name w:val="chunk"/>
    <w:basedOn w:val="Normal"/>
    <w:rsid w:val="00B44D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
    <w:name w:val="def"/>
    <w:basedOn w:val="Normal"/>
    <w:rsid w:val="00B44D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dialog-title">
    <w:name w:val="ui-dialog-title"/>
    <w:basedOn w:val="DefaultParagraphFont"/>
    <w:rsid w:val="00B44D1C"/>
  </w:style>
  <w:style w:type="paragraph" w:customStyle="1" w:styleId="StyleVCAAbodyBold">
    <w:name w:val="Style VCAA body + Bold"/>
    <w:basedOn w:val="VCAAbody"/>
    <w:rsid w:val="00C52CC0"/>
    <w:rPr>
      <w:b/>
      <w:bCs/>
      <w:color w:val="FF43AB" w:themeColor="accent3" w:themeTint="99"/>
    </w:rPr>
  </w:style>
  <w:style w:type="character" w:customStyle="1" w:styleId="VCAAcharacteritalics">
    <w:name w:val="VCAA character italics"/>
    <w:basedOn w:val="VCAAbodyChar"/>
    <w:uiPriority w:val="1"/>
    <w:qFormat/>
    <w:rsid w:val="00FD469A"/>
    <w:rPr>
      <w:rFonts w:asciiTheme="minorHAnsi" w:hAnsiTheme="minorHAnsi" w:cs="Arial"/>
      <w:i/>
      <w:color w:val="000000" w:themeColor="text1"/>
      <w:sz w:val="20"/>
    </w:rPr>
  </w:style>
  <w:style w:type="paragraph" w:customStyle="1" w:styleId="pf1">
    <w:name w:val="pf1"/>
    <w:basedOn w:val="Normal"/>
    <w:rsid w:val="008844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8844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8844DC"/>
    <w:rPr>
      <w:rFonts w:ascii="Segoe UI" w:hAnsi="Segoe UI" w:cs="Segoe UI" w:hint="default"/>
      <w:b/>
      <w:bCs/>
      <w:color w:val="0F7EB4"/>
      <w:sz w:val="18"/>
      <w:szCs w:val="18"/>
      <w:u w:val="single"/>
    </w:rPr>
  </w:style>
  <w:style w:type="character" w:customStyle="1" w:styleId="cf21">
    <w:name w:val="cf21"/>
    <w:basedOn w:val="DefaultParagraphFont"/>
    <w:rsid w:val="008844DC"/>
    <w:rPr>
      <w:rFonts w:ascii="Segoe UI" w:hAnsi="Segoe UI" w:cs="Segoe UI" w:hint="default"/>
      <w:sz w:val="18"/>
      <w:szCs w:val="18"/>
    </w:rPr>
  </w:style>
  <w:style w:type="character" w:customStyle="1" w:styleId="cf31">
    <w:name w:val="cf31"/>
    <w:basedOn w:val="DefaultParagraphFont"/>
    <w:rsid w:val="008844DC"/>
    <w:rPr>
      <w:rFonts w:ascii="Segoe UI" w:hAnsi="Segoe UI" w:cs="Segoe UI" w:hint="default"/>
      <w:sz w:val="18"/>
      <w:szCs w:val="18"/>
      <w:u w:val="single"/>
    </w:rPr>
  </w:style>
  <w:style w:type="paragraph" w:customStyle="1" w:styleId="VCAAVC2code">
    <w:name w:val="VCAA VC2 code"/>
    <w:basedOn w:val="VCAAtabletextnarrow"/>
    <w:qFormat/>
    <w:rsid w:val="00066144"/>
    <w:rPr>
      <w:color w:val="000000" w:themeColor="text1"/>
      <w:lang w:val="en-AU"/>
      <w14:textFill>
        <w14:solidFill>
          <w14:schemeClr w14:val="tx1">
            <w14:lumMod w14:val="50000"/>
            <w14:lumMod w14:val="60000"/>
            <w14:lumOff w14:val="40000"/>
          </w14:schemeClr>
        </w14:solidFill>
      </w14:textFill>
    </w:rPr>
  </w:style>
  <w:style w:type="paragraph" w:customStyle="1" w:styleId="acthead5">
    <w:name w:val="acthead5"/>
    <w:basedOn w:val="Normal"/>
    <w:rsid w:val="00447A46"/>
    <w:pPr>
      <w:spacing w:before="100" w:beforeAutospacing="1" w:after="100" w:afterAutospacing="1" w:line="240" w:lineRule="auto"/>
    </w:pPr>
    <w:rPr>
      <w:rFonts w:ascii="Calibri" w:hAnsi="Calibri" w:cs="Calibri"/>
      <w:lang w:eastAsia="en-AU"/>
    </w:rPr>
  </w:style>
  <w:style w:type="paragraph" w:customStyle="1" w:styleId="subsectionhead">
    <w:name w:val="subsectionhead"/>
    <w:basedOn w:val="Normal"/>
    <w:rsid w:val="00447A46"/>
    <w:pPr>
      <w:spacing w:before="100" w:beforeAutospacing="1" w:after="100" w:afterAutospacing="1" w:line="240" w:lineRule="auto"/>
    </w:pPr>
    <w:rPr>
      <w:rFonts w:ascii="Calibri" w:hAnsi="Calibri" w:cs="Calibri"/>
      <w:lang w:eastAsia="en-AU"/>
    </w:rPr>
  </w:style>
  <w:style w:type="paragraph" w:customStyle="1" w:styleId="subsection">
    <w:name w:val="subsection"/>
    <w:basedOn w:val="Normal"/>
    <w:rsid w:val="00447A46"/>
    <w:pPr>
      <w:spacing w:before="100" w:beforeAutospacing="1" w:after="100" w:afterAutospacing="1" w:line="240" w:lineRule="auto"/>
    </w:pPr>
    <w:rPr>
      <w:rFonts w:ascii="Calibri" w:hAnsi="Calibri" w:cs="Calibri"/>
      <w:lang w:eastAsia="en-AU"/>
    </w:rPr>
  </w:style>
  <w:style w:type="paragraph" w:customStyle="1" w:styleId="paragraph">
    <w:name w:val="paragraph"/>
    <w:basedOn w:val="Normal"/>
    <w:rsid w:val="00447A46"/>
    <w:pPr>
      <w:spacing w:before="100" w:beforeAutospacing="1" w:after="100" w:afterAutospacing="1" w:line="240" w:lineRule="auto"/>
    </w:pPr>
    <w:rPr>
      <w:rFonts w:ascii="Calibri" w:hAnsi="Calibri" w:cs="Calibri"/>
      <w:lang w:eastAsia="en-AU"/>
    </w:rPr>
  </w:style>
  <w:style w:type="character" w:customStyle="1" w:styleId="charsectno">
    <w:name w:val="charsectno"/>
    <w:basedOn w:val="DefaultParagraphFont"/>
    <w:rsid w:val="00447A46"/>
  </w:style>
  <w:style w:type="character" w:styleId="FollowedHyperlink">
    <w:name w:val="FollowedHyperlink"/>
    <w:basedOn w:val="DefaultParagraphFont"/>
    <w:uiPriority w:val="99"/>
    <w:semiHidden/>
    <w:unhideWhenUsed/>
    <w:rsid w:val="00F03887"/>
    <w:rPr>
      <w:color w:val="8DB3E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5562B0"/>
  </w:style>
  <w:style w:type="character" w:customStyle="1" w:styleId="VCAAbody-hyperlinkitalic">
    <w:name w:val="VCAA body - hyperlink italic"/>
    <w:basedOn w:val="Hyperlink"/>
    <w:uiPriority w:val="1"/>
    <w:qFormat/>
    <w:rsid w:val="00117EB0"/>
    <w:rPr>
      <w:i/>
      <w:iCs/>
      <w:color w:val="0F7EB4"/>
      <w:u w:val="single"/>
    </w:rPr>
  </w:style>
  <w:style w:type="paragraph" w:customStyle="1" w:styleId="VCAAVC2curriculumcode">
    <w:name w:val="VCAA VC2 curriculum code"/>
    <w:basedOn w:val="Normal"/>
    <w:qFormat/>
    <w:rsid w:val="00732EFC"/>
    <w:pPr>
      <w:spacing w:before="80" w:after="80" w:line="280" w:lineRule="exact"/>
    </w:pPr>
    <w:rPr>
      <w:rFonts w:ascii="Arial Narrow" w:hAnsi="Arial Narrow" w:cs="Arial"/>
      <w:sz w:val="20"/>
      <w:lang w:eastAsia="en-AU"/>
    </w:rPr>
  </w:style>
  <w:style w:type="paragraph" w:customStyle="1" w:styleId="VCAAcaptionsandfootnotes0">
    <w:name w:val="VCAA captions and footnotes"/>
    <w:basedOn w:val="VCAAbody"/>
    <w:next w:val="VCAAcaptionsandfootnotes"/>
    <w:link w:val="VCAAfootnote-hyperlinkitalChar"/>
    <w:qFormat/>
    <w:rsid w:val="005E4F6F"/>
    <w:pPr>
      <w:spacing w:after="360"/>
    </w:pPr>
    <w:rPr>
      <w:sz w:val="18"/>
      <w:szCs w:val="18"/>
    </w:rPr>
  </w:style>
  <w:style w:type="character" w:customStyle="1" w:styleId="VCAAfootnote-hyperlinkitalChar">
    <w:name w:val="VCAA footnote - hyperlink ital Char"/>
    <w:basedOn w:val="FootnoteTextChar"/>
    <w:link w:val="VCAAcaptionsandfootnotes0"/>
    <w:rsid w:val="005E4F6F"/>
    <w:rPr>
      <w:rFonts w:asciiTheme="majorHAnsi" w:hAnsiTheme="majorHAnsi" w:cs="Arial"/>
      <w:color w:val="000000" w:themeColor="text1"/>
      <w:sz w:val="18"/>
      <w:szCs w:val="18"/>
    </w:rPr>
  </w:style>
  <w:style w:type="character" w:customStyle="1" w:styleId="VCAAfootnote-hyperlinkital">
    <w:name w:val="VCAA footnote - hyperlink ital"/>
    <w:basedOn w:val="DefaultParagraphFont"/>
    <w:uiPriority w:val="1"/>
    <w:rsid w:val="005E4F6F"/>
    <w:rPr>
      <w:rFonts w:asciiTheme="minorHAnsi" w:hAnsiTheme="minorHAnsi"/>
      <w:i/>
      <w:sz w:val="18"/>
    </w:rPr>
  </w:style>
  <w:style w:type="character" w:customStyle="1" w:styleId="VCAAtrademarkitalic">
    <w:name w:val="VCAA trademark italic"/>
    <w:basedOn w:val="DefaultParagraphFont"/>
    <w:uiPriority w:val="1"/>
    <w:rsid w:val="00CF7D42"/>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55133774">
      <w:bodyDiv w:val="1"/>
      <w:marLeft w:val="0"/>
      <w:marRight w:val="0"/>
      <w:marTop w:val="0"/>
      <w:marBottom w:val="0"/>
      <w:divBdr>
        <w:top w:val="none" w:sz="0" w:space="0" w:color="auto"/>
        <w:left w:val="none" w:sz="0" w:space="0" w:color="auto"/>
        <w:bottom w:val="none" w:sz="0" w:space="0" w:color="auto"/>
        <w:right w:val="none" w:sz="0" w:space="0" w:color="auto"/>
      </w:divBdr>
    </w:div>
    <w:div w:id="86658898">
      <w:bodyDiv w:val="1"/>
      <w:marLeft w:val="0"/>
      <w:marRight w:val="0"/>
      <w:marTop w:val="0"/>
      <w:marBottom w:val="0"/>
      <w:divBdr>
        <w:top w:val="none" w:sz="0" w:space="0" w:color="auto"/>
        <w:left w:val="none" w:sz="0" w:space="0" w:color="auto"/>
        <w:bottom w:val="none" w:sz="0" w:space="0" w:color="auto"/>
        <w:right w:val="none" w:sz="0" w:space="0" w:color="auto"/>
      </w:divBdr>
    </w:div>
    <w:div w:id="88039729">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5020646">
      <w:bodyDiv w:val="1"/>
      <w:marLeft w:val="0"/>
      <w:marRight w:val="0"/>
      <w:marTop w:val="0"/>
      <w:marBottom w:val="0"/>
      <w:divBdr>
        <w:top w:val="none" w:sz="0" w:space="0" w:color="auto"/>
        <w:left w:val="none" w:sz="0" w:space="0" w:color="auto"/>
        <w:bottom w:val="none" w:sz="0" w:space="0" w:color="auto"/>
        <w:right w:val="none" w:sz="0" w:space="0" w:color="auto"/>
      </w:divBdr>
      <w:divsChild>
        <w:div w:id="14043565">
          <w:marLeft w:val="0"/>
          <w:marRight w:val="0"/>
          <w:marTop w:val="0"/>
          <w:marBottom w:val="0"/>
          <w:divBdr>
            <w:top w:val="none" w:sz="0" w:space="0" w:color="auto"/>
            <w:left w:val="none" w:sz="0" w:space="0" w:color="auto"/>
            <w:bottom w:val="none" w:sz="0" w:space="0" w:color="auto"/>
            <w:right w:val="none" w:sz="0" w:space="0" w:color="auto"/>
          </w:divBdr>
        </w:div>
        <w:div w:id="1393892705">
          <w:marLeft w:val="0"/>
          <w:marRight w:val="75"/>
          <w:marTop w:val="0"/>
          <w:marBottom w:val="0"/>
          <w:divBdr>
            <w:top w:val="none" w:sz="0" w:space="0" w:color="auto"/>
            <w:left w:val="none" w:sz="0" w:space="0" w:color="auto"/>
            <w:bottom w:val="none" w:sz="0" w:space="0" w:color="auto"/>
            <w:right w:val="none" w:sz="0" w:space="0" w:color="auto"/>
          </w:divBdr>
          <w:divsChild>
            <w:div w:id="1822116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48105003">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813003">
      <w:bodyDiv w:val="1"/>
      <w:marLeft w:val="0"/>
      <w:marRight w:val="0"/>
      <w:marTop w:val="0"/>
      <w:marBottom w:val="0"/>
      <w:divBdr>
        <w:top w:val="none" w:sz="0" w:space="0" w:color="auto"/>
        <w:left w:val="none" w:sz="0" w:space="0" w:color="auto"/>
        <w:bottom w:val="none" w:sz="0" w:space="0" w:color="auto"/>
        <w:right w:val="none" w:sz="0" w:space="0" w:color="auto"/>
      </w:divBdr>
    </w:div>
    <w:div w:id="770931219">
      <w:bodyDiv w:val="1"/>
      <w:marLeft w:val="0"/>
      <w:marRight w:val="0"/>
      <w:marTop w:val="0"/>
      <w:marBottom w:val="0"/>
      <w:divBdr>
        <w:top w:val="none" w:sz="0" w:space="0" w:color="auto"/>
        <w:left w:val="none" w:sz="0" w:space="0" w:color="auto"/>
        <w:bottom w:val="none" w:sz="0" w:space="0" w:color="auto"/>
        <w:right w:val="none" w:sz="0" w:space="0" w:color="auto"/>
      </w:divBdr>
    </w:div>
    <w:div w:id="904224670">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53426176">
      <w:bodyDiv w:val="1"/>
      <w:marLeft w:val="0"/>
      <w:marRight w:val="0"/>
      <w:marTop w:val="0"/>
      <w:marBottom w:val="0"/>
      <w:divBdr>
        <w:top w:val="none" w:sz="0" w:space="0" w:color="auto"/>
        <w:left w:val="none" w:sz="0" w:space="0" w:color="auto"/>
        <w:bottom w:val="none" w:sz="0" w:space="0" w:color="auto"/>
        <w:right w:val="none" w:sz="0" w:space="0" w:color="auto"/>
      </w:divBdr>
    </w:div>
    <w:div w:id="1625498093">
      <w:bodyDiv w:val="1"/>
      <w:marLeft w:val="0"/>
      <w:marRight w:val="0"/>
      <w:marTop w:val="0"/>
      <w:marBottom w:val="0"/>
      <w:divBdr>
        <w:top w:val="none" w:sz="0" w:space="0" w:color="auto"/>
        <w:left w:val="none" w:sz="0" w:space="0" w:color="auto"/>
        <w:bottom w:val="none" w:sz="0" w:space="0" w:color="auto"/>
        <w:right w:val="none" w:sz="0" w:space="0" w:color="auto"/>
      </w:divBdr>
    </w:div>
    <w:div w:id="1828858727">
      <w:bodyDiv w:val="1"/>
      <w:marLeft w:val="0"/>
      <w:marRight w:val="0"/>
      <w:marTop w:val="0"/>
      <w:marBottom w:val="0"/>
      <w:divBdr>
        <w:top w:val="none" w:sz="0" w:space="0" w:color="auto"/>
        <w:left w:val="none" w:sz="0" w:space="0" w:color="auto"/>
        <w:bottom w:val="none" w:sz="0" w:space="0" w:color="auto"/>
        <w:right w:val="none" w:sz="0" w:space="0" w:color="auto"/>
      </w:divBdr>
    </w:div>
    <w:div w:id="1939023559">
      <w:bodyDiv w:val="1"/>
      <w:marLeft w:val="0"/>
      <w:marRight w:val="0"/>
      <w:marTop w:val="0"/>
      <w:marBottom w:val="0"/>
      <w:divBdr>
        <w:top w:val="none" w:sz="0" w:space="0" w:color="auto"/>
        <w:left w:val="none" w:sz="0" w:space="0" w:color="auto"/>
        <w:bottom w:val="none" w:sz="0" w:space="0" w:color="auto"/>
        <w:right w:val="none" w:sz="0" w:space="0" w:color="auto"/>
      </w:divBdr>
    </w:div>
    <w:div w:id="2058386171">
      <w:bodyDiv w:val="1"/>
      <w:marLeft w:val="0"/>
      <w:marRight w:val="0"/>
      <w:marTop w:val="0"/>
      <w:marBottom w:val="0"/>
      <w:divBdr>
        <w:top w:val="none" w:sz="0" w:space="0" w:color="auto"/>
        <w:left w:val="none" w:sz="0" w:space="0" w:color="auto"/>
        <w:bottom w:val="none" w:sz="0" w:space="0" w:color="auto"/>
        <w:right w:val="none" w:sz="0" w:space="0" w:color="auto"/>
      </w:divBdr>
    </w:div>
    <w:div w:id="20902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3" Type="http://schemas.openxmlformats.org/officeDocument/2006/relationships/customXml" Target="../customXml/item3.xml"/><Relationship Id="rId21" Type="http://schemas.openxmlformats.org/officeDocument/2006/relationships/hyperlink" Target="https://creativecommons.org/licenses/by-nc/3.0/au/legalcode" TargetMode="Externa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vcaa.copyright@education.vic.gov.au"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f10.vcaa.vic.gov.au" TargetMode="External"/><Relationship Id="rId27" Type="http://schemas.openxmlformats.org/officeDocument/2006/relationships/header" Target="header2.xml"/><Relationship Id="rId30" Type="http://schemas.openxmlformats.org/officeDocument/2006/relationships/footer" Target="footer5.xml"/><Relationship Id="rId8" Type="http://schemas.openxmlformats.org/officeDocument/2006/relationships/footnotes" Target="footnotes.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alice-springs-mparntwe-education-declar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3ABA"/>
    <w:rsid w:val="000877AD"/>
    <w:rsid w:val="00146A0B"/>
    <w:rsid w:val="001F767D"/>
    <w:rsid w:val="00243CF0"/>
    <w:rsid w:val="00256B35"/>
    <w:rsid w:val="00266E53"/>
    <w:rsid w:val="002D21E4"/>
    <w:rsid w:val="0031630F"/>
    <w:rsid w:val="00343072"/>
    <w:rsid w:val="00355D47"/>
    <w:rsid w:val="00366766"/>
    <w:rsid w:val="004567A0"/>
    <w:rsid w:val="004A70BE"/>
    <w:rsid w:val="004E193A"/>
    <w:rsid w:val="004F1104"/>
    <w:rsid w:val="00555397"/>
    <w:rsid w:val="00597F22"/>
    <w:rsid w:val="008604A3"/>
    <w:rsid w:val="008A142A"/>
    <w:rsid w:val="008C4323"/>
    <w:rsid w:val="008C6FA9"/>
    <w:rsid w:val="009338CE"/>
    <w:rsid w:val="00984C79"/>
    <w:rsid w:val="009B2229"/>
    <w:rsid w:val="009F1B5A"/>
    <w:rsid w:val="00AB2F43"/>
    <w:rsid w:val="00AE4FF1"/>
    <w:rsid w:val="00AE739B"/>
    <w:rsid w:val="00B359D2"/>
    <w:rsid w:val="00B37B8F"/>
    <w:rsid w:val="00B6526A"/>
    <w:rsid w:val="00B942C9"/>
    <w:rsid w:val="00BD722A"/>
    <w:rsid w:val="00C43290"/>
    <w:rsid w:val="00CE6C1A"/>
    <w:rsid w:val="00CF7EE9"/>
    <w:rsid w:val="00D262C6"/>
    <w:rsid w:val="00D32217"/>
    <w:rsid w:val="00D45117"/>
    <w:rsid w:val="00EE15F7"/>
    <w:rsid w:val="00EE6C98"/>
    <w:rsid w:val="00EF3C05"/>
    <w:rsid w:val="00F2085C"/>
    <w:rsid w:val="00F50B8F"/>
    <w:rsid w:val="00F70788"/>
    <w:rsid w:val="00F971F0"/>
    <w:rsid w:val="00F9720B"/>
    <w:rsid w:val="00FA21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4A3"/>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BFED067F-0EE4-4B1C-A66E-07EC3A2D2405}"/>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A4D00B50-C897-45E0-92C8-56DE5CD0A5D7}"/>
</file>

<file path=docProps/app.xml><?xml version="1.0" encoding="utf-8"?>
<Properties xmlns="http://schemas.openxmlformats.org/officeDocument/2006/extended-properties" xmlns:vt="http://schemas.openxmlformats.org/officeDocument/2006/docPropsVTypes">
  <Template>Normal.dotm</Template>
  <TotalTime>35</TotalTime>
  <Pages>6</Pages>
  <Words>1597</Words>
  <Characters>11090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Aboriginal and Torres Strait Islander Histories and Cultures</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Histories and Cultures</dc:title>
  <dc:creator/>
  <cp:keywords>Aboriginal and Torres Strait Islander Histories and Cultures, Cross-Curriculum Priorities curriculum, Victorian</cp:keywords>
  <dc:description>13 June 2024</dc:description>
  <cp:lastModifiedBy>Georgina Garner</cp:lastModifiedBy>
  <cp:revision>15</cp:revision>
  <dcterms:created xsi:type="dcterms:W3CDTF">2024-05-09T01:56:00Z</dcterms:created>
  <dcterms:modified xsi:type="dcterms:W3CDTF">2024-06-13T01:26:00Z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66f403496a2cb426c9fbc40a49c2b3edac0eb73c0f40e24337c7c4ea4bfd470a</vt:lpwstr>
  </property>
  <property fmtid="{D5CDD505-2E9C-101B-9397-08002B2CF9AE}" pid="5" name="lcf76f155ced4ddcb4097134ff3c332f">
    <vt:lpwstr/>
  </property>
  <property fmtid="{D5CDD505-2E9C-101B-9397-08002B2CF9AE}" pid="6" name="TaxCatchAll">
    <vt:lpwstr/>
  </property>
</Properties>
</file>